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822CC">
        <w:tc>
          <w:tcPr>
            <w:tcW w:w="509" w:type="dxa"/>
          </w:tcPr>
          <w:p w:rsidR="009822CC" w:rsidRDefault="00302500">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822CC" w:rsidRDefault="00302500">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t xml:space="preserve"> </w:t>
            </w:r>
            <w:r>
              <w:rPr>
                <w:rFonts w:ascii="黑体" w:eastAsia="黑体" w:hAnsi="黑体"/>
                <w:sz w:val="21"/>
                <w:szCs w:val="21"/>
              </w:rPr>
              <w:fldChar w:fldCharType="end"/>
            </w:r>
            <w:bookmarkEnd w:id="0"/>
          </w:p>
        </w:tc>
      </w:tr>
      <w:tr w:rsidR="009822CC">
        <w:tc>
          <w:tcPr>
            <w:tcW w:w="509" w:type="dxa"/>
          </w:tcPr>
          <w:p w:rsidR="009822CC" w:rsidRDefault="00302500">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9822CC" w:rsidRDefault="00302500">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B05</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9822CC">
        <w:tc>
          <w:tcPr>
            <w:tcW w:w="6407" w:type="dxa"/>
          </w:tcPr>
          <w:p w:rsidR="009822CC" w:rsidRDefault="00302500">
            <w:pPr>
              <w:pStyle w:val="af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rsidR="009822CC" w:rsidRDefault="00302500">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9822CC" w:rsidRDefault="00302500">
      <w:pPr>
        <w:pStyle w:val="affffffffff3"/>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sidR="0066558B">
        <w:rPr>
          <w:lang w:val="fr-FR"/>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9822CC" w:rsidRDefault="00302500">
      <w:pPr>
        <w:pStyle w:val="affffffffff4"/>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hint="eastAsia"/>
        </w:rPr>
        <w:t>代替DB14/752-2013</w:t>
      </w:r>
      <w:r>
        <w:rPr>
          <w:rFonts w:hAnsi="黑体"/>
        </w:rPr>
        <w:fldChar w:fldCharType="end"/>
      </w:r>
      <w:bookmarkEnd w:id="8"/>
    </w:p>
    <w:p w:rsidR="009822CC" w:rsidRDefault="003025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9822CC" w:rsidRDefault="009822CC">
      <w:pPr>
        <w:pStyle w:val="afffff1"/>
        <w:framePr w:w="9639" w:h="6976" w:hRule="exact" w:hSpace="0" w:vSpace="0" w:wrap="around" w:hAnchor="page" w:y="6408"/>
        <w:jc w:val="center"/>
        <w:rPr>
          <w:rFonts w:ascii="黑体" w:eastAsia="黑体" w:hAnsi="黑体"/>
          <w:b w:val="0"/>
          <w:bCs w:val="0"/>
          <w:w w:val="100"/>
        </w:rPr>
      </w:pPr>
    </w:p>
    <w:p w:rsidR="009822CC" w:rsidRDefault="00302500">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3770A">
        <w:t>胡萝卜白粉病分级及调查</w:t>
      </w:r>
      <w:r w:rsidR="009C4551">
        <w:rPr>
          <w:rFonts w:hint="eastAsia"/>
        </w:rPr>
        <w:t>规范</w:t>
      </w:r>
      <w:r>
        <w:fldChar w:fldCharType="end"/>
      </w:r>
      <w:bookmarkEnd w:id="9"/>
    </w:p>
    <w:p w:rsidR="009822CC" w:rsidRDefault="009822CC">
      <w:pPr>
        <w:framePr w:w="9639" w:h="6974" w:hRule="exact" w:wrap="around" w:vAnchor="page" w:hAnchor="page" w:x="1419" w:y="6408" w:anchorLock="1"/>
        <w:ind w:left="-1418"/>
      </w:pPr>
    </w:p>
    <w:p w:rsidR="009822CC" w:rsidRDefault="00302500">
      <w:pPr>
        <w:pStyle w:val="afffffff9"/>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点击此处添加标准名称的英文译名</w:t>
      </w:r>
      <w:r>
        <w:rPr>
          <w:rFonts w:ascii="黑体" w:eastAsia="黑体" w:hAnsi="黑体"/>
          <w:szCs w:val="28"/>
        </w:rPr>
        <w:fldChar w:fldCharType="end"/>
      </w:r>
      <w:bookmarkEnd w:id="10"/>
    </w:p>
    <w:p w:rsidR="009822CC" w:rsidRDefault="009822CC">
      <w:pPr>
        <w:framePr w:w="9639" w:h="6974" w:hRule="exact" w:wrap="around" w:vAnchor="page" w:hAnchor="page" w:x="1419" w:y="6408" w:anchorLock="1"/>
        <w:spacing w:line="760" w:lineRule="exact"/>
        <w:ind w:left="-1418"/>
      </w:pPr>
    </w:p>
    <w:p w:rsidR="009822CC" w:rsidRDefault="009822CC">
      <w:pPr>
        <w:pStyle w:val="afffffff9"/>
        <w:framePr w:w="9639" w:h="6974" w:hRule="exact" w:wrap="around" w:vAnchor="page" w:hAnchor="page" w:x="1419" w:y="6408" w:anchorLock="1"/>
        <w:textAlignment w:val="bottom"/>
        <w:rPr>
          <w:rFonts w:eastAsia="黑体"/>
          <w:szCs w:val="28"/>
        </w:rPr>
      </w:pPr>
    </w:p>
    <w:p w:rsidR="009822CC" w:rsidRDefault="003025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021A12">
        <w:rPr>
          <w:sz w:val="24"/>
          <w:szCs w:val="28"/>
        </w:rPr>
      </w:r>
      <w:r w:rsidR="00021A12">
        <w:rPr>
          <w:sz w:val="24"/>
          <w:szCs w:val="28"/>
        </w:rPr>
        <w:fldChar w:fldCharType="separate"/>
      </w:r>
      <w:r>
        <w:rPr>
          <w:sz w:val="24"/>
          <w:szCs w:val="28"/>
        </w:rPr>
        <w:fldChar w:fldCharType="end"/>
      </w:r>
      <w:bookmarkEnd w:id="11"/>
    </w:p>
    <w:p w:rsidR="009822CC" w:rsidRDefault="0030250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9822CC" w:rsidRDefault="0030250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021A12">
        <w:rPr>
          <w:b/>
          <w:sz w:val="21"/>
          <w:szCs w:val="28"/>
        </w:rPr>
      </w:r>
      <w:r w:rsidR="00021A12">
        <w:rPr>
          <w:b/>
          <w:sz w:val="21"/>
          <w:szCs w:val="28"/>
        </w:rPr>
        <w:fldChar w:fldCharType="separate"/>
      </w:r>
      <w:r>
        <w:rPr>
          <w:b/>
          <w:sz w:val="21"/>
          <w:szCs w:val="28"/>
        </w:rPr>
        <w:fldChar w:fldCharType="end"/>
      </w:r>
      <w:bookmarkEnd w:id="13"/>
    </w:p>
    <w:p w:rsidR="009822CC" w:rsidRDefault="0030250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9822CC" w:rsidRDefault="0030250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9822CC" w:rsidRDefault="00302500">
      <w:pPr>
        <w:pStyle w:val="affffffff9"/>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山西省市场监督管理局</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rsidR="00891AB9" w:rsidRDefault="00302500">
      <w:pPr>
        <w:rPr>
          <w:rFonts w:ascii="宋体" w:hAnsi="宋体"/>
          <w:sz w:val="28"/>
          <w:szCs w:val="28"/>
        </w:r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361E7EB" wp14:editId="5E0AD732">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891AB9" w:rsidRPr="00891AB9" w:rsidRDefault="00891AB9" w:rsidP="00891AB9">
      <w:pPr>
        <w:rPr>
          <w:rFonts w:ascii="宋体" w:hAnsi="宋体"/>
          <w:sz w:val="28"/>
          <w:szCs w:val="28"/>
        </w:rPr>
      </w:pPr>
    </w:p>
    <w:p w:rsidR="00891AB9" w:rsidRPr="00891AB9" w:rsidRDefault="00891AB9" w:rsidP="00891AB9">
      <w:pPr>
        <w:rPr>
          <w:rFonts w:ascii="宋体" w:hAnsi="宋体"/>
          <w:sz w:val="28"/>
          <w:szCs w:val="28"/>
        </w:rPr>
      </w:pPr>
    </w:p>
    <w:p w:rsidR="00891AB9" w:rsidRPr="00891AB9" w:rsidRDefault="00891AB9" w:rsidP="00891AB9">
      <w:pPr>
        <w:tabs>
          <w:tab w:val="left" w:pos="7024"/>
        </w:tabs>
        <w:rPr>
          <w:rFonts w:ascii="宋体" w:hAnsi="宋体"/>
          <w:sz w:val="28"/>
          <w:szCs w:val="28"/>
        </w:rPr>
      </w:pPr>
      <w:r>
        <w:rPr>
          <w:rFonts w:ascii="宋体" w:hAnsi="宋体"/>
          <w:sz w:val="28"/>
          <w:szCs w:val="28"/>
        </w:rPr>
        <w:tab/>
      </w:r>
      <w:bookmarkStart w:id="21" w:name="_GoBack"/>
      <w:bookmarkEnd w:id="21"/>
    </w:p>
    <w:p w:rsidR="00891AB9" w:rsidRPr="00891AB9" w:rsidRDefault="00891AB9" w:rsidP="00891AB9">
      <w:pPr>
        <w:rPr>
          <w:rFonts w:ascii="宋体" w:hAnsi="宋体"/>
          <w:sz w:val="28"/>
          <w:szCs w:val="28"/>
        </w:rPr>
      </w:pPr>
    </w:p>
    <w:p w:rsidR="00891AB9" w:rsidRPr="00891AB9" w:rsidRDefault="00891AB9" w:rsidP="00891AB9">
      <w:pPr>
        <w:rPr>
          <w:rFonts w:ascii="宋体" w:hAnsi="宋体"/>
          <w:sz w:val="28"/>
          <w:szCs w:val="28"/>
        </w:rPr>
      </w:pPr>
    </w:p>
    <w:p w:rsidR="00891AB9" w:rsidRPr="00891AB9" w:rsidRDefault="00891AB9" w:rsidP="00891AB9">
      <w:pPr>
        <w:rPr>
          <w:rFonts w:ascii="宋体" w:hAnsi="宋体"/>
          <w:sz w:val="28"/>
          <w:szCs w:val="28"/>
        </w:rPr>
      </w:pPr>
    </w:p>
    <w:p w:rsidR="00891AB9" w:rsidRPr="00891AB9" w:rsidRDefault="00891AB9" w:rsidP="00891AB9">
      <w:pPr>
        <w:rPr>
          <w:rFonts w:ascii="宋体" w:hAnsi="宋体"/>
          <w:sz w:val="28"/>
          <w:szCs w:val="28"/>
        </w:rPr>
      </w:pPr>
    </w:p>
    <w:p w:rsidR="00891AB9" w:rsidRPr="00891AB9" w:rsidRDefault="00891AB9" w:rsidP="00891AB9">
      <w:pPr>
        <w:rPr>
          <w:rFonts w:ascii="宋体" w:hAnsi="宋体"/>
          <w:sz w:val="28"/>
          <w:szCs w:val="28"/>
        </w:rPr>
      </w:pPr>
    </w:p>
    <w:p w:rsidR="009822CC" w:rsidRPr="00891AB9" w:rsidRDefault="009822CC" w:rsidP="00891AB9">
      <w:pPr>
        <w:rPr>
          <w:rFonts w:ascii="宋体" w:hAnsi="宋体"/>
          <w:sz w:val="28"/>
          <w:szCs w:val="28"/>
        </w:rPr>
        <w:sectPr w:rsidR="009822CC" w:rsidRPr="00891AB9">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p>
    <w:p w:rsidR="00162787" w:rsidRDefault="00162787" w:rsidP="00162787">
      <w:pPr>
        <w:pStyle w:val="affffffb"/>
        <w:spacing w:after="468"/>
      </w:pPr>
      <w:bookmarkStart w:id="22" w:name="BookMark1"/>
      <w:bookmarkStart w:id="23" w:name="_Toc160700493"/>
      <w:bookmarkStart w:id="24" w:name="_Toc160700513"/>
      <w:bookmarkStart w:id="25" w:name="_Toc180049036"/>
      <w:r w:rsidRPr="00162787">
        <w:rPr>
          <w:rFonts w:hint="eastAsia"/>
          <w:spacing w:val="320"/>
        </w:rPr>
        <w:lastRenderedPageBreak/>
        <w:t>目</w:t>
      </w:r>
      <w:r>
        <w:rPr>
          <w:rFonts w:hint="eastAsia"/>
        </w:rPr>
        <w:t>次</w:t>
      </w:r>
    </w:p>
    <w:p w:rsidR="00162787" w:rsidRPr="00162787" w:rsidRDefault="00162787">
      <w:pPr>
        <w:pStyle w:val="11"/>
        <w:tabs>
          <w:tab w:val="right" w:leader="dot" w:pos="9344"/>
        </w:tabs>
        <w:rPr>
          <w:rFonts w:asciiTheme="minorHAnsi" w:eastAsiaTheme="minorEastAsia" w:hAnsiTheme="minorHAnsi" w:cstheme="minorBidi"/>
          <w:noProof/>
          <w:szCs w:val="22"/>
        </w:rPr>
      </w:pPr>
      <w:r w:rsidRPr="00162787">
        <w:fldChar w:fldCharType="begin"/>
      </w:r>
      <w:r w:rsidRPr="00162787">
        <w:instrText xml:space="preserve"> TOC \o "1-1" \h </w:instrText>
      </w:r>
      <w:r w:rsidRPr="00162787">
        <w:fldChar w:fldCharType="separate"/>
      </w:r>
      <w:hyperlink w:anchor="_Toc180140333" w:history="1">
        <w:r w:rsidRPr="00162787">
          <w:rPr>
            <w:rStyle w:val="affffc"/>
            <w:noProof/>
          </w:rPr>
          <w:t>前言</w:t>
        </w:r>
        <w:r w:rsidRPr="00162787">
          <w:rPr>
            <w:noProof/>
          </w:rPr>
          <w:tab/>
        </w:r>
        <w:r w:rsidRPr="00162787">
          <w:rPr>
            <w:noProof/>
          </w:rPr>
          <w:fldChar w:fldCharType="begin"/>
        </w:r>
        <w:r w:rsidRPr="00162787">
          <w:rPr>
            <w:noProof/>
          </w:rPr>
          <w:instrText xml:space="preserve"> PAGEREF _Toc180140333 \h </w:instrText>
        </w:r>
        <w:r w:rsidRPr="00162787">
          <w:rPr>
            <w:noProof/>
          </w:rPr>
        </w:r>
        <w:r w:rsidRPr="00162787">
          <w:rPr>
            <w:noProof/>
          </w:rPr>
          <w:fldChar w:fldCharType="separate"/>
        </w:r>
        <w:r w:rsidRPr="00162787">
          <w:rPr>
            <w:noProof/>
          </w:rPr>
          <w:t>II</w:t>
        </w:r>
        <w:r w:rsidRPr="00162787">
          <w:rPr>
            <w:noProof/>
          </w:rPr>
          <w:fldChar w:fldCharType="end"/>
        </w:r>
      </w:hyperlink>
    </w:p>
    <w:p w:rsidR="00162787" w:rsidRPr="00162787" w:rsidRDefault="00021A12">
      <w:pPr>
        <w:pStyle w:val="11"/>
        <w:tabs>
          <w:tab w:val="right" w:leader="dot" w:pos="9344"/>
        </w:tabs>
        <w:rPr>
          <w:rFonts w:asciiTheme="minorHAnsi" w:eastAsiaTheme="minorEastAsia" w:hAnsiTheme="minorHAnsi" w:cstheme="minorBidi"/>
          <w:noProof/>
          <w:szCs w:val="22"/>
        </w:rPr>
      </w:pPr>
      <w:hyperlink w:anchor="_Toc180140334" w:history="1">
        <w:r w:rsidR="00162787" w:rsidRPr="00162787">
          <w:rPr>
            <w:rStyle w:val="affffc"/>
            <w:noProof/>
          </w:rPr>
          <w:t>1</w:t>
        </w:r>
        <w:r w:rsidR="00162787">
          <w:rPr>
            <w:rStyle w:val="affffc"/>
            <w:noProof/>
          </w:rPr>
          <w:t xml:space="preserve"> </w:t>
        </w:r>
        <w:r w:rsidR="00162787" w:rsidRPr="00162787">
          <w:rPr>
            <w:rStyle w:val="affffc"/>
            <w:noProof/>
          </w:rPr>
          <w:t xml:space="preserve"> 范围</w:t>
        </w:r>
        <w:r w:rsidR="00162787" w:rsidRPr="00162787">
          <w:rPr>
            <w:noProof/>
          </w:rPr>
          <w:tab/>
        </w:r>
        <w:r w:rsidR="00162787" w:rsidRPr="00162787">
          <w:rPr>
            <w:noProof/>
          </w:rPr>
          <w:fldChar w:fldCharType="begin"/>
        </w:r>
        <w:r w:rsidR="00162787" w:rsidRPr="00162787">
          <w:rPr>
            <w:noProof/>
          </w:rPr>
          <w:instrText xml:space="preserve"> PAGEREF _Toc180140334 \h </w:instrText>
        </w:r>
        <w:r w:rsidR="00162787" w:rsidRPr="00162787">
          <w:rPr>
            <w:noProof/>
          </w:rPr>
        </w:r>
        <w:r w:rsidR="00162787" w:rsidRPr="00162787">
          <w:rPr>
            <w:noProof/>
          </w:rPr>
          <w:fldChar w:fldCharType="separate"/>
        </w:r>
        <w:r w:rsidR="00162787" w:rsidRPr="00162787">
          <w:rPr>
            <w:noProof/>
          </w:rPr>
          <w:t>1</w:t>
        </w:r>
        <w:r w:rsidR="00162787" w:rsidRPr="00162787">
          <w:rPr>
            <w:noProof/>
          </w:rPr>
          <w:fldChar w:fldCharType="end"/>
        </w:r>
      </w:hyperlink>
    </w:p>
    <w:p w:rsidR="00162787" w:rsidRPr="00162787" w:rsidRDefault="00021A12">
      <w:pPr>
        <w:pStyle w:val="11"/>
        <w:tabs>
          <w:tab w:val="right" w:leader="dot" w:pos="9344"/>
        </w:tabs>
        <w:rPr>
          <w:rFonts w:asciiTheme="minorHAnsi" w:eastAsiaTheme="minorEastAsia" w:hAnsiTheme="minorHAnsi" w:cstheme="minorBidi"/>
          <w:noProof/>
          <w:szCs w:val="22"/>
        </w:rPr>
      </w:pPr>
      <w:hyperlink w:anchor="_Toc180140335" w:history="1">
        <w:r w:rsidR="00162787" w:rsidRPr="00162787">
          <w:rPr>
            <w:rStyle w:val="affffc"/>
            <w:noProof/>
          </w:rPr>
          <w:t>2</w:t>
        </w:r>
        <w:r w:rsidR="00162787">
          <w:rPr>
            <w:rStyle w:val="affffc"/>
            <w:noProof/>
          </w:rPr>
          <w:t xml:space="preserve"> </w:t>
        </w:r>
        <w:r w:rsidR="00162787" w:rsidRPr="00162787">
          <w:rPr>
            <w:rStyle w:val="affffc"/>
            <w:noProof/>
          </w:rPr>
          <w:t xml:space="preserve"> 规范性引用文件</w:t>
        </w:r>
        <w:r w:rsidR="00162787" w:rsidRPr="00162787">
          <w:rPr>
            <w:noProof/>
          </w:rPr>
          <w:tab/>
        </w:r>
        <w:r w:rsidR="00162787" w:rsidRPr="00162787">
          <w:rPr>
            <w:noProof/>
          </w:rPr>
          <w:fldChar w:fldCharType="begin"/>
        </w:r>
        <w:r w:rsidR="00162787" w:rsidRPr="00162787">
          <w:rPr>
            <w:noProof/>
          </w:rPr>
          <w:instrText xml:space="preserve"> PAGEREF _Toc180140335 \h </w:instrText>
        </w:r>
        <w:r w:rsidR="00162787" w:rsidRPr="00162787">
          <w:rPr>
            <w:noProof/>
          </w:rPr>
        </w:r>
        <w:r w:rsidR="00162787" w:rsidRPr="00162787">
          <w:rPr>
            <w:noProof/>
          </w:rPr>
          <w:fldChar w:fldCharType="separate"/>
        </w:r>
        <w:r w:rsidR="00162787" w:rsidRPr="00162787">
          <w:rPr>
            <w:noProof/>
          </w:rPr>
          <w:t>1</w:t>
        </w:r>
        <w:r w:rsidR="00162787" w:rsidRPr="00162787">
          <w:rPr>
            <w:noProof/>
          </w:rPr>
          <w:fldChar w:fldCharType="end"/>
        </w:r>
      </w:hyperlink>
    </w:p>
    <w:p w:rsidR="00162787" w:rsidRPr="00162787" w:rsidRDefault="00021A12">
      <w:pPr>
        <w:pStyle w:val="11"/>
        <w:tabs>
          <w:tab w:val="right" w:leader="dot" w:pos="9344"/>
        </w:tabs>
        <w:rPr>
          <w:rFonts w:asciiTheme="minorHAnsi" w:eastAsiaTheme="minorEastAsia" w:hAnsiTheme="minorHAnsi" w:cstheme="minorBidi"/>
          <w:noProof/>
          <w:szCs w:val="22"/>
        </w:rPr>
      </w:pPr>
      <w:hyperlink w:anchor="_Toc180140336" w:history="1">
        <w:r w:rsidR="00162787" w:rsidRPr="00162787">
          <w:rPr>
            <w:rStyle w:val="affffc"/>
            <w:noProof/>
          </w:rPr>
          <w:t>3</w:t>
        </w:r>
        <w:r w:rsidR="00162787">
          <w:rPr>
            <w:rStyle w:val="affffc"/>
            <w:noProof/>
          </w:rPr>
          <w:t xml:space="preserve"> </w:t>
        </w:r>
        <w:r w:rsidR="00162787" w:rsidRPr="00162787">
          <w:rPr>
            <w:rStyle w:val="affffc"/>
            <w:noProof/>
          </w:rPr>
          <w:t xml:space="preserve"> 术语和定义</w:t>
        </w:r>
        <w:r w:rsidR="00162787" w:rsidRPr="00162787">
          <w:rPr>
            <w:noProof/>
          </w:rPr>
          <w:tab/>
        </w:r>
        <w:r w:rsidR="00162787" w:rsidRPr="00162787">
          <w:rPr>
            <w:noProof/>
          </w:rPr>
          <w:fldChar w:fldCharType="begin"/>
        </w:r>
        <w:r w:rsidR="00162787" w:rsidRPr="00162787">
          <w:rPr>
            <w:noProof/>
          </w:rPr>
          <w:instrText xml:space="preserve"> PAGEREF _Toc180140336 \h </w:instrText>
        </w:r>
        <w:r w:rsidR="00162787" w:rsidRPr="00162787">
          <w:rPr>
            <w:noProof/>
          </w:rPr>
        </w:r>
        <w:r w:rsidR="00162787" w:rsidRPr="00162787">
          <w:rPr>
            <w:noProof/>
          </w:rPr>
          <w:fldChar w:fldCharType="separate"/>
        </w:r>
        <w:r w:rsidR="00162787" w:rsidRPr="00162787">
          <w:rPr>
            <w:noProof/>
          </w:rPr>
          <w:t>1</w:t>
        </w:r>
        <w:r w:rsidR="00162787" w:rsidRPr="00162787">
          <w:rPr>
            <w:noProof/>
          </w:rPr>
          <w:fldChar w:fldCharType="end"/>
        </w:r>
      </w:hyperlink>
    </w:p>
    <w:p w:rsidR="00162787" w:rsidRPr="00162787" w:rsidRDefault="00021A12">
      <w:pPr>
        <w:pStyle w:val="11"/>
        <w:tabs>
          <w:tab w:val="right" w:leader="dot" w:pos="9344"/>
        </w:tabs>
        <w:rPr>
          <w:rFonts w:asciiTheme="minorHAnsi" w:eastAsiaTheme="minorEastAsia" w:hAnsiTheme="minorHAnsi" w:cstheme="minorBidi"/>
          <w:noProof/>
          <w:szCs w:val="22"/>
        </w:rPr>
      </w:pPr>
      <w:hyperlink w:anchor="_Toc180140337" w:history="1">
        <w:r w:rsidR="00162787" w:rsidRPr="00162787">
          <w:rPr>
            <w:rStyle w:val="affffc"/>
            <w:noProof/>
          </w:rPr>
          <w:t>4</w:t>
        </w:r>
        <w:r w:rsidR="00162787">
          <w:rPr>
            <w:rStyle w:val="affffc"/>
            <w:noProof/>
          </w:rPr>
          <w:t xml:space="preserve"> </w:t>
        </w:r>
        <w:r w:rsidR="00162787" w:rsidRPr="00162787">
          <w:rPr>
            <w:rStyle w:val="affffc"/>
            <w:noProof/>
          </w:rPr>
          <w:t xml:space="preserve"> 严重度分级</w:t>
        </w:r>
        <w:r w:rsidR="00162787" w:rsidRPr="00162787">
          <w:rPr>
            <w:noProof/>
          </w:rPr>
          <w:tab/>
        </w:r>
        <w:r w:rsidR="00162787" w:rsidRPr="00162787">
          <w:rPr>
            <w:noProof/>
          </w:rPr>
          <w:fldChar w:fldCharType="begin"/>
        </w:r>
        <w:r w:rsidR="00162787" w:rsidRPr="00162787">
          <w:rPr>
            <w:noProof/>
          </w:rPr>
          <w:instrText xml:space="preserve"> PAGEREF _Toc180140337 \h </w:instrText>
        </w:r>
        <w:r w:rsidR="00162787" w:rsidRPr="00162787">
          <w:rPr>
            <w:noProof/>
          </w:rPr>
        </w:r>
        <w:r w:rsidR="00162787" w:rsidRPr="00162787">
          <w:rPr>
            <w:noProof/>
          </w:rPr>
          <w:fldChar w:fldCharType="separate"/>
        </w:r>
        <w:r w:rsidR="00162787" w:rsidRPr="00162787">
          <w:rPr>
            <w:noProof/>
          </w:rPr>
          <w:t>1</w:t>
        </w:r>
        <w:r w:rsidR="00162787" w:rsidRPr="00162787">
          <w:rPr>
            <w:noProof/>
          </w:rPr>
          <w:fldChar w:fldCharType="end"/>
        </w:r>
      </w:hyperlink>
    </w:p>
    <w:p w:rsidR="00162787" w:rsidRPr="00162787" w:rsidRDefault="00021A12">
      <w:pPr>
        <w:pStyle w:val="11"/>
        <w:tabs>
          <w:tab w:val="right" w:leader="dot" w:pos="9344"/>
        </w:tabs>
        <w:rPr>
          <w:rFonts w:asciiTheme="minorHAnsi" w:eastAsiaTheme="minorEastAsia" w:hAnsiTheme="minorHAnsi" w:cstheme="minorBidi"/>
          <w:noProof/>
          <w:szCs w:val="22"/>
        </w:rPr>
      </w:pPr>
      <w:hyperlink w:anchor="_Toc180140338" w:history="1">
        <w:r w:rsidR="00162787" w:rsidRPr="00162787">
          <w:rPr>
            <w:rStyle w:val="affffc"/>
            <w:noProof/>
          </w:rPr>
          <w:t>5</w:t>
        </w:r>
        <w:r w:rsidR="00162787">
          <w:rPr>
            <w:rStyle w:val="affffc"/>
            <w:noProof/>
          </w:rPr>
          <w:t xml:space="preserve"> </w:t>
        </w:r>
        <w:r w:rsidR="00162787" w:rsidRPr="00162787">
          <w:rPr>
            <w:rStyle w:val="affffc"/>
            <w:noProof/>
          </w:rPr>
          <w:t xml:space="preserve"> 调查方法</w:t>
        </w:r>
        <w:r w:rsidR="00162787" w:rsidRPr="00162787">
          <w:rPr>
            <w:noProof/>
          </w:rPr>
          <w:tab/>
        </w:r>
        <w:r w:rsidR="00162787" w:rsidRPr="00162787">
          <w:rPr>
            <w:noProof/>
          </w:rPr>
          <w:fldChar w:fldCharType="begin"/>
        </w:r>
        <w:r w:rsidR="00162787" w:rsidRPr="00162787">
          <w:rPr>
            <w:noProof/>
          </w:rPr>
          <w:instrText xml:space="preserve"> PAGEREF _Toc180140338 \h </w:instrText>
        </w:r>
        <w:r w:rsidR="00162787" w:rsidRPr="00162787">
          <w:rPr>
            <w:noProof/>
          </w:rPr>
        </w:r>
        <w:r w:rsidR="00162787" w:rsidRPr="00162787">
          <w:rPr>
            <w:noProof/>
          </w:rPr>
          <w:fldChar w:fldCharType="separate"/>
        </w:r>
        <w:r w:rsidR="00162787" w:rsidRPr="00162787">
          <w:rPr>
            <w:noProof/>
          </w:rPr>
          <w:t>2</w:t>
        </w:r>
        <w:r w:rsidR="00162787" w:rsidRPr="00162787">
          <w:rPr>
            <w:noProof/>
          </w:rPr>
          <w:fldChar w:fldCharType="end"/>
        </w:r>
      </w:hyperlink>
    </w:p>
    <w:p w:rsidR="00162787" w:rsidRPr="00162787" w:rsidRDefault="00021A12">
      <w:pPr>
        <w:pStyle w:val="11"/>
        <w:tabs>
          <w:tab w:val="right" w:leader="dot" w:pos="9344"/>
        </w:tabs>
        <w:rPr>
          <w:rFonts w:asciiTheme="minorHAnsi" w:eastAsiaTheme="minorEastAsia" w:hAnsiTheme="minorHAnsi" w:cstheme="minorBidi"/>
          <w:noProof/>
          <w:szCs w:val="22"/>
        </w:rPr>
      </w:pPr>
      <w:hyperlink w:anchor="_Toc180140339" w:history="1">
        <w:r w:rsidR="00162787" w:rsidRPr="00162787">
          <w:rPr>
            <w:rStyle w:val="affffc"/>
            <w:noProof/>
          </w:rPr>
          <w:t>6</w:t>
        </w:r>
        <w:r w:rsidR="00162787">
          <w:rPr>
            <w:rStyle w:val="affffc"/>
            <w:noProof/>
          </w:rPr>
          <w:t xml:space="preserve"> </w:t>
        </w:r>
        <w:r w:rsidR="00162787" w:rsidRPr="00162787">
          <w:rPr>
            <w:rStyle w:val="affffc"/>
            <w:noProof/>
          </w:rPr>
          <w:t xml:space="preserve"> 档案记录</w:t>
        </w:r>
        <w:r w:rsidR="00162787" w:rsidRPr="00162787">
          <w:rPr>
            <w:noProof/>
          </w:rPr>
          <w:tab/>
        </w:r>
        <w:r w:rsidR="00162787" w:rsidRPr="00162787">
          <w:rPr>
            <w:noProof/>
          </w:rPr>
          <w:fldChar w:fldCharType="begin"/>
        </w:r>
        <w:r w:rsidR="00162787" w:rsidRPr="00162787">
          <w:rPr>
            <w:noProof/>
          </w:rPr>
          <w:instrText xml:space="preserve"> PAGEREF _Toc180140339 \h </w:instrText>
        </w:r>
        <w:r w:rsidR="00162787" w:rsidRPr="00162787">
          <w:rPr>
            <w:noProof/>
          </w:rPr>
        </w:r>
        <w:r w:rsidR="00162787" w:rsidRPr="00162787">
          <w:rPr>
            <w:noProof/>
          </w:rPr>
          <w:fldChar w:fldCharType="separate"/>
        </w:r>
        <w:r w:rsidR="00162787" w:rsidRPr="00162787">
          <w:rPr>
            <w:noProof/>
          </w:rPr>
          <w:t>2</w:t>
        </w:r>
        <w:r w:rsidR="00162787" w:rsidRPr="00162787">
          <w:rPr>
            <w:noProof/>
          </w:rPr>
          <w:fldChar w:fldCharType="end"/>
        </w:r>
      </w:hyperlink>
    </w:p>
    <w:p w:rsidR="00162787" w:rsidRPr="00162787" w:rsidRDefault="00021A12">
      <w:pPr>
        <w:pStyle w:val="11"/>
        <w:tabs>
          <w:tab w:val="right" w:leader="dot" w:pos="9344"/>
        </w:tabs>
        <w:rPr>
          <w:rFonts w:asciiTheme="minorHAnsi" w:eastAsiaTheme="minorEastAsia" w:hAnsiTheme="minorHAnsi" w:cstheme="minorBidi"/>
          <w:noProof/>
          <w:szCs w:val="22"/>
        </w:rPr>
      </w:pPr>
      <w:hyperlink w:anchor="_Toc180140340" w:history="1">
        <w:r w:rsidR="00162787" w:rsidRPr="00162787">
          <w:rPr>
            <w:rStyle w:val="affffc"/>
            <w:noProof/>
          </w:rPr>
          <w:t>附录</w:t>
        </w:r>
        <w:r w:rsidR="00162787">
          <w:rPr>
            <w:rStyle w:val="affffc"/>
            <w:noProof/>
          </w:rPr>
          <w:t>A</w:t>
        </w:r>
        <w:r w:rsidR="00162787" w:rsidRPr="00162787">
          <w:rPr>
            <w:rStyle w:val="affffc"/>
            <w:noProof/>
          </w:rPr>
          <w:t>（规范性）</w:t>
        </w:r>
        <w:r w:rsidR="00162787">
          <w:rPr>
            <w:rStyle w:val="affffc"/>
            <w:noProof/>
          </w:rPr>
          <w:t xml:space="preserve"> </w:t>
        </w:r>
        <w:r w:rsidR="00162787" w:rsidRPr="00162787">
          <w:rPr>
            <w:rStyle w:val="affffc"/>
            <w:noProof/>
          </w:rPr>
          <w:t xml:space="preserve"> 胡萝卜白粉病严重度分级调查结果记录表</w:t>
        </w:r>
        <w:r w:rsidR="00162787" w:rsidRPr="00162787">
          <w:rPr>
            <w:noProof/>
          </w:rPr>
          <w:tab/>
        </w:r>
        <w:r w:rsidR="00162787" w:rsidRPr="00162787">
          <w:rPr>
            <w:noProof/>
          </w:rPr>
          <w:fldChar w:fldCharType="begin"/>
        </w:r>
        <w:r w:rsidR="00162787" w:rsidRPr="00162787">
          <w:rPr>
            <w:noProof/>
          </w:rPr>
          <w:instrText xml:space="preserve"> PAGEREF _Toc180140340 \h </w:instrText>
        </w:r>
        <w:r w:rsidR="00162787" w:rsidRPr="00162787">
          <w:rPr>
            <w:noProof/>
          </w:rPr>
        </w:r>
        <w:r w:rsidR="00162787" w:rsidRPr="00162787">
          <w:rPr>
            <w:noProof/>
          </w:rPr>
          <w:fldChar w:fldCharType="separate"/>
        </w:r>
        <w:r w:rsidR="00162787" w:rsidRPr="00162787">
          <w:rPr>
            <w:noProof/>
          </w:rPr>
          <w:t>3</w:t>
        </w:r>
        <w:r w:rsidR="00162787" w:rsidRPr="00162787">
          <w:rPr>
            <w:noProof/>
          </w:rPr>
          <w:fldChar w:fldCharType="end"/>
        </w:r>
      </w:hyperlink>
    </w:p>
    <w:p w:rsidR="00162787" w:rsidRPr="00162787" w:rsidRDefault="00021A12">
      <w:pPr>
        <w:pStyle w:val="11"/>
        <w:tabs>
          <w:tab w:val="right" w:leader="dot" w:pos="9344"/>
        </w:tabs>
        <w:rPr>
          <w:rFonts w:asciiTheme="minorHAnsi" w:eastAsiaTheme="minorEastAsia" w:hAnsiTheme="minorHAnsi" w:cstheme="minorBidi"/>
          <w:noProof/>
          <w:szCs w:val="22"/>
        </w:rPr>
      </w:pPr>
      <w:hyperlink w:anchor="_Toc180140341" w:history="1">
        <w:r w:rsidR="00162787" w:rsidRPr="00162787">
          <w:rPr>
            <w:rStyle w:val="affffc"/>
            <w:noProof/>
          </w:rPr>
          <w:t>附录</w:t>
        </w:r>
        <w:r w:rsidR="00162787">
          <w:rPr>
            <w:rStyle w:val="affffc"/>
            <w:noProof/>
          </w:rPr>
          <w:t>B</w:t>
        </w:r>
        <w:r w:rsidR="00162787" w:rsidRPr="00162787">
          <w:rPr>
            <w:rStyle w:val="affffc"/>
            <w:noProof/>
          </w:rPr>
          <w:t>（资料性）</w:t>
        </w:r>
        <w:r w:rsidR="00162787">
          <w:rPr>
            <w:rStyle w:val="affffc"/>
            <w:noProof/>
          </w:rPr>
          <w:t xml:space="preserve"> </w:t>
        </w:r>
        <w:r w:rsidR="00162787" w:rsidRPr="00162787">
          <w:rPr>
            <w:rStyle w:val="affffc"/>
            <w:noProof/>
          </w:rPr>
          <w:t xml:space="preserve"> 胡萝卜白粉病症状特征及其病原形态</w:t>
        </w:r>
        <w:r w:rsidR="00162787" w:rsidRPr="00162787">
          <w:rPr>
            <w:noProof/>
          </w:rPr>
          <w:tab/>
        </w:r>
        <w:r w:rsidR="00162787" w:rsidRPr="00162787">
          <w:rPr>
            <w:noProof/>
          </w:rPr>
          <w:fldChar w:fldCharType="begin"/>
        </w:r>
        <w:r w:rsidR="00162787" w:rsidRPr="00162787">
          <w:rPr>
            <w:noProof/>
          </w:rPr>
          <w:instrText xml:space="preserve"> PAGEREF _Toc180140341 \h </w:instrText>
        </w:r>
        <w:r w:rsidR="00162787" w:rsidRPr="00162787">
          <w:rPr>
            <w:noProof/>
          </w:rPr>
        </w:r>
        <w:r w:rsidR="00162787" w:rsidRPr="00162787">
          <w:rPr>
            <w:noProof/>
          </w:rPr>
          <w:fldChar w:fldCharType="separate"/>
        </w:r>
        <w:r w:rsidR="00162787" w:rsidRPr="00162787">
          <w:rPr>
            <w:noProof/>
          </w:rPr>
          <w:t>4</w:t>
        </w:r>
        <w:r w:rsidR="00162787" w:rsidRPr="00162787">
          <w:rPr>
            <w:noProof/>
          </w:rPr>
          <w:fldChar w:fldCharType="end"/>
        </w:r>
      </w:hyperlink>
    </w:p>
    <w:p w:rsidR="00162787" w:rsidRPr="00162787" w:rsidRDefault="00162787" w:rsidP="00162787">
      <w:pPr>
        <w:pStyle w:val="affffffb"/>
        <w:spacing w:after="468"/>
        <w:sectPr w:rsidR="00162787" w:rsidRPr="00162787" w:rsidSect="00162787">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r w:rsidRPr="00162787">
        <w:fldChar w:fldCharType="end"/>
      </w:r>
    </w:p>
    <w:p w:rsidR="009822CC" w:rsidRDefault="00302500">
      <w:pPr>
        <w:pStyle w:val="a6"/>
        <w:spacing w:before="900" w:after="468"/>
      </w:pPr>
      <w:bookmarkStart w:id="26" w:name="_Toc180140333"/>
      <w:bookmarkStart w:id="27" w:name="BookMark2"/>
      <w:bookmarkEnd w:id="22"/>
      <w:r>
        <w:rPr>
          <w:spacing w:val="320"/>
        </w:rPr>
        <w:lastRenderedPageBreak/>
        <w:t>前</w:t>
      </w:r>
      <w:r>
        <w:t>言</w:t>
      </w:r>
      <w:bookmarkEnd w:id="23"/>
      <w:bookmarkEnd w:id="24"/>
      <w:bookmarkEnd w:id="25"/>
      <w:bookmarkEnd w:id="26"/>
    </w:p>
    <w:p w:rsidR="009822CC" w:rsidRDefault="00302500">
      <w:pPr>
        <w:pStyle w:val="afffff6"/>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rsidR="009822CC" w:rsidRDefault="00302500">
      <w:pPr>
        <w:ind w:firstLineChars="200" w:firstLine="420"/>
        <w:rPr>
          <w:rFonts w:ascii="Times New Roman" w:hAnsi="Times New Roman"/>
        </w:rPr>
      </w:pPr>
      <w:r>
        <w:rPr>
          <w:rFonts w:ascii="Times New Roman" w:hAnsi="Times New Roman"/>
        </w:rPr>
        <w:t>本文件代替</w:t>
      </w:r>
      <w:r>
        <w:rPr>
          <w:rFonts w:ascii="Times New Roman" w:hAnsi="Times New Roman"/>
        </w:rPr>
        <w:t>DB14/T 752—2013</w:t>
      </w:r>
      <w:r>
        <w:rPr>
          <w:rFonts w:ascii="Times New Roman" w:hAnsi="Times New Roman"/>
        </w:rPr>
        <w:t>《胡萝卜白粉病严重度分级及调查方法》，与</w:t>
      </w:r>
      <w:r>
        <w:rPr>
          <w:rFonts w:ascii="Times New Roman" w:hAnsi="Times New Roman"/>
        </w:rPr>
        <w:t>DB14/T 752—2013</w:t>
      </w:r>
      <w:r>
        <w:rPr>
          <w:rFonts w:ascii="Times New Roman" w:hAnsi="Times New Roman"/>
        </w:rPr>
        <w:t>相比，除结构调整和编辑性改动外，主要技术变化如下</w:t>
      </w:r>
      <w:r>
        <w:rPr>
          <w:rFonts w:ascii="Times New Roman" w:hAnsi="Times New Roman"/>
        </w:rPr>
        <w:t>:</w:t>
      </w:r>
    </w:p>
    <w:p w:rsidR="00763A9D" w:rsidRDefault="00763A9D" w:rsidP="00763A9D">
      <w:pPr>
        <w:ind w:firstLineChars="200" w:firstLine="420"/>
        <w:rPr>
          <w:rFonts w:ascii="Times New Roman" w:hAnsi="Times New Roman"/>
        </w:rPr>
      </w:pPr>
      <w:r w:rsidRPr="00B51807">
        <w:rPr>
          <w:rFonts w:ascii="宋体" w:hAnsi="Times New Roman"/>
        </w:rPr>
        <w:t>——</w:t>
      </w:r>
      <w:r w:rsidRPr="00B51807">
        <w:rPr>
          <w:rFonts w:ascii="宋体" w:hAnsi="Times New Roman" w:hint="eastAsia"/>
        </w:rPr>
        <w:t>删除了</w:t>
      </w:r>
      <w:r>
        <w:rPr>
          <w:rFonts w:ascii="宋体" w:hAnsi="Times New Roman" w:hint="eastAsia"/>
        </w:rPr>
        <w:t>规范性引用文件</w:t>
      </w:r>
      <w:r w:rsidRPr="00B51807">
        <w:rPr>
          <w:rFonts w:ascii="宋体" w:hAnsi="Times New Roman" w:hint="eastAsia"/>
        </w:rPr>
        <w:t>（见2）</w:t>
      </w:r>
    </w:p>
    <w:p w:rsidR="00763A9D" w:rsidRDefault="00763A9D" w:rsidP="00763A9D">
      <w:pPr>
        <w:pStyle w:val="afffff6"/>
        <w:ind w:firstLine="420"/>
      </w:pPr>
      <w:r>
        <w:rPr>
          <w:rFonts w:hint="eastAsia"/>
        </w:rPr>
        <w:t>——更改了胡萝卜白粉病的术语和定义（见</w:t>
      </w:r>
      <w:r>
        <w:t>3.1</w:t>
      </w:r>
      <w:r>
        <w:rPr>
          <w:rFonts w:hint="eastAsia"/>
        </w:rPr>
        <w:t>）；</w:t>
      </w:r>
    </w:p>
    <w:p w:rsidR="00763A9D" w:rsidRDefault="00763A9D" w:rsidP="00763A9D">
      <w:pPr>
        <w:pStyle w:val="afffff6"/>
        <w:ind w:firstLine="420"/>
      </w:pPr>
      <w:r w:rsidRPr="00B51807">
        <w:t>——</w:t>
      </w:r>
      <w:r w:rsidRPr="00B51807">
        <w:rPr>
          <w:rFonts w:hint="eastAsia"/>
        </w:rPr>
        <w:t>删除了</w:t>
      </w:r>
      <w:r>
        <w:rPr>
          <w:rFonts w:hint="eastAsia"/>
        </w:rPr>
        <w:t>样方、等距取样放的术语和定义</w:t>
      </w:r>
      <w:r w:rsidRPr="00B51807">
        <w:rPr>
          <w:rFonts w:hint="eastAsia"/>
        </w:rPr>
        <w:t>（见2013版本</w:t>
      </w:r>
      <w:r>
        <w:t>3.3</w:t>
      </w:r>
      <w:r>
        <w:rPr>
          <w:rFonts w:hint="eastAsia"/>
        </w:rPr>
        <w:t>和3</w:t>
      </w:r>
      <w:r>
        <w:t>.5</w:t>
      </w:r>
      <w:r w:rsidRPr="00B51807">
        <w:rPr>
          <w:rFonts w:hint="eastAsia"/>
        </w:rPr>
        <w:t>）</w:t>
      </w:r>
    </w:p>
    <w:p w:rsidR="00763A9D" w:rsidRDefault="00763A9D" w:rsidP="00763A9D">
      <w:pPr>
        <w:pStyle w:val="afffff6"/>
        <w:ind w:firstLine="420"/>
      </w:pPr>
      <w:r>
        <w:rPr>
          <w:rFonts w:hint="eastAsia"/>
        </w:rPr>
        <w:t>——增加了病叶率的术语和定义（见</w:t>
      </w:r>
      <w:r>
        <w:t>3.5</w:t>
      </w:r>
      <w:r>
        <w:rPr>
          <w:rFonts w:hint="eastAsia"/>
        </w:rPr>
        <w:t>）；</w:t>
      </w:r>
    </w:p>
    <w:p w:rsidR="00763A9D" w:rsidRDefault="00763A9D" w:rsidP="00763A9D">
      <w:pPr>
        <w:pStyle w:val="afffff6"/>
        <w:ind w:firstLine="420"/>
      </w:pPr>
      <w:r>
        <w:rPr>
          <w:rFonts w:hint="eastAsia"/>
        </w:rPr>
        <w:t>——更改了</w:t>
      </w:r>
      <w:r w:rsidRPr="00F359EA">
        <w:rPr>
          <w:rFonts w:hint="eastAsia"/>
        </w:rPr>
        <w:t>调查</w:t>
      </w:r>
      <w:r>
        <w:rPr>
          <w:rFonts w:hint="eastAsia"/>
        </w:rPr>
        <w:t>时间（见</w:t>
      </w:r>
      <w:r>
        <w:t>5.1）</w:t>
      </w:r>
      <w:r>
        <w:rPr>
          <w:rFonts w:hint="eastAsia"/>
        </w:rPr>
        <w:t>；</w:t>
      </w:r>
    </w:p>
    <w:p w:rsidR="00763A9D" w:rsidRPr="00B51807" w:rsidRDefault="00763A9D" w:rsidP="00763A9D">
      <w:pPr>
        <w:pStyle w:val="afffff6"/>
        <w:ind w:firstLine="420"/>
      </w:pPr>
      <w:r w:rsidRPr="00B51807">
        <w:t>——</w:t>
      </w:r>
      <w:r w:rsidRPr="00B51807">
        <w:rPr>
          <w:rFonts w:hint="eastAsia"/>
        </w:rPr>
        <w:t>删除了取样方法（见2013版本5.2）</w:t>
      </w:r>
    </w:p>
    <w:p w:rsidR="00763A9D" w:rsidRDefault="00763A9D" w:rsidP="00763A9D">
      <w:pPr>
        <w:pStyle w:val="afffff6"/>
        <w:ind w:firstLine="420"/>
      </w:pPr>
      <w:r w:rsidRPr="00B51807">
        <w:t>——</w:t>
      </w:r>
      <w:r w:rsidRPr="00B51807">
        <w:rPr>
          <w:rFonts w:hint="eastAsia"/>
        </w:rPr>
        <w:t>增加了普查（</w:t>
      </w:r>
      <w:r>
        <w:rPr>
          <w:rFonts w:hint="eastAsia"/>
        </w:rPr>
        <w:t>见</w:t>
      </w:r>
      <w:r>
        <w:t>5.2</w:t>
      </w:r>
      <w:r w:rsidRPr="00B51807">
        <w:rPr>
          <w:rFonts w:hint="eastAsia"/>
        </w:rPr>
        <w:t>）</w:t>
      </w:r>
      <w:r w:rsidRPr="00B51807">
        <w:t>；</w:t>
      </w:r>
    </w:p>
    <w:p w:rsidR="00763A9D" w:rsidRDefault="00763A9D" w:rsidP="00763A9D">
      <w:pPr>
        <w:pStyle w:val="afffff6"/>
        <w:ind w:firstLine="420"/>
      </w:pPr>
      <w:r>
        <w:rPr>
          <w:rFonts w:hint="eastAsia"/>
        </w:rPr>
        <w:t>——增加了系统调查（见5</w:t>
      </w:r>
      <w:r>
        <w:t>.3</w:t>
      </w:r>
      <w:r>
        <w:rPr>
          <w:rFonts w:hint="eastAsia"/>
        </w:rPr>
        <w:t>）；</w:t>
      </w:r>
    </w:p>
    <w:p w:rsidR="004324AB" w:rsidRDefault="004324AB" w:rsidP="004324AB">
      <w:pPr>
        <w:pStyle w:val="afffff6"/>
        <w:ind w:firstLine="420"/>
      </w:pPr>
      <w:r>
        <w:rPr>
          <w:rFonts w:hint="eastAsia"/>
        </w:rPr>
        <w:t>——更改了统计方法（见</w:t>
      </w:r>
      <w:r>
        <w:t>5.4）</w:t>
      </w:r>
      <w:r>
        <w:rPr>
          <w:rFonts w:hint="eastAsia"/>
        </w:rPr>
        <w:t>；</w:t>
      </w:r>
    </w:p>
    <w:p w:rsidR="00763A9D" w:rsidRDefault="00763A9D" w:rsidP="00763A9D">
      <w:pPr>
        <w:pStyle w:val="afffff6"/>
        <w:ind w:firstLine="420"/>
      </w:pPr>
      <w:r>
        <w:rPr>
          <w:rFonts w:hint="eastAsia"/>
        </w:rPr>
        <w:t>——增加了档案记录</w:t>
      </w:r>
      <w:r>
        <w:t>（</w:t>
      </w:r>
      <w:r>
        <w:rPr>
          <w:rFonts w:hint="eastAsia"/>
        </w:rPr>
        <w:t>见</w:t>
      </w:r>
      <w:r w:rsidR="004324AB">
        <w:t>6</w:t>
      </w:r>
      <w:r>
        <w:t>）</w:t>
      </w:r>
      <w:r>
        <w:rPr>
          <w:rFonts w:hint="eastAsia"/>
        </w:rPr>
        <w:t>。</w:t>
      </w:r>
    </w:p>
    <w:p w:rsidR="009822CC" w:rsidRDefault="00302500">
      <w:pPr>
        <w:ind w:firstLineChars="200" w:firstLine="420"/>
        <w:rPr>
          <w:rFonts w:ascii="Times New Roman" w:hAnsi="Times New Roman"/>
        </w:rPr>
      </w:pPr>
      <w:r>
        <w:rPr>
          <w:rFonts w:ascii="Times New Roman" w:hAnsi="Times New Roman"/>
        </w:rPr>
        <w:t>本文件由山西省农业农村厅提出、组织实施和监督检查。</w:t>
      </w:r>
    </w:p>
    <w:p w:rsidR="009822CC" w:rsidRDefault="00302500">
      <w:pPr>
        <w:ind w:firstLineChars="200" w:firstLine="420"/>
        <w:rPr>
          <w:rFonts w:ascii="Times New Roman" w:hAnsi="Times New Roman"/>
        </w:rPr>
      </w:pPr>
      <w:r>
        <w:rPr>
          <w:rFonts w:ascii="Times New Roman" w:hAnsi="Times New Roman"/>
        </w:rPr>
        <w:t>本文件由山西省市场监督管理局对标准的组织实施情况进行监督检查。</w:t>
      </w:r>
    </w:p>
    <w:p w:rsidR="009822CC" w:rsidRDefault="00302500">
      <w:pPr>
        <w:ind w:firstLineChars="200" w:firstLine="420"/>
        <w:rPr>
          <w:rFonts w:ascii="Times New Roman" w:hAnsi="Times New Roman"/>
        </w:rPr>
      </w:pPr>
      <w:r>
        <w:rPr>
          <w:rFonts w:ascii="Times New Roman" w:hAnsi="Times New Roman"/>
        </w:rPr>
        <w:t>本文件由山西省农业标准化技术委员会（</w:t>
      </w:r>
      <w:r>
        <w:rPr>
          <w:rFonts w:ascii="Times New Roman" w:hAnsi="Times New Roman"/>
        </w:rPr>
        <w:t>SXS/TC19</w:t>
      </w:r>
      <w:r>
        <w:rPr>
          <w:rFonts w:ascii="Times New Roman" w:hAnsi="Times New Roman"/>
        </w:rPr>
        <w:t>）归口。</w:t>
      </w:r>
    </w:p>
    <w:p w:rsidR="009822CC" w:rsidRDefault="00302500">
      <w:pPr>
        <w:ind w:firstLineChars="200" w:firstLine="420"/>
        <w:rPr>
          <w:rFonts w:ascii="Times New Roman" w:hAnsi="Times New Roman"/>
        </w:rPr>
      </w:pPr>
      <w:r>
        <w:rPr>
          <w:rFonts w:ascii="Times New Roman" w:hAnsi="Times New Roman"/>
        </w:rPr>
        <w:t>本文件起草单位：山西农业大学</w:t>
      </w:r>
    </w:p>
    <w:p w:rsidR="009822CC" w:rsidRDefault="00302500">
      <w:pPr>
        <w:ind w:firstLineChars="200" w:firstLine="420"/>
        <w:rPr>
          <w:rFonts w:ascii="Times New Roman" w:hAnsi="Times New Roman"/>
        </w:rPr>
      </w:pPr>
      <w:r>
        <w:rPr>
          <w:rFonts w:ascii="Times New Roman" w:hAnsi="Times New Roman"/>
        </w:rPr>
        <w:t>本文件主要起草人：</w:t>
      </w:r>
      <w:r w:rsidR="00472311">
        <w:rPr>
          <w:rFonts w:ascii="Times New Roman" w:hAnsi="Times New Roman"/>
        </w:rPr>
        <w:t>吕红</w:t>
      </w:r>
      <w:r w:rsidR="00472311">
        <w:rPr>
          <w:rFonts w:ascii="Times New Roman" w:hAnsi="Times New Roman" w:hint="eastAsia"/>
        </w:rPr>
        <w:t>、</w:t>
      </w:r>
      <w:r>
        <w:rPr>
          <w:rFonts w:ascii="Times New Roman" w:hAnsi="Times New Roman"/>
        </w:rPr>
        <w:t>任璐、殷辉、</w:t>
      </w:r>
      <w:r w:rsidR="00472311">
        <w:rPr>
          <w:rFonts w:ascii="Times New Roman" w:hAnsi="Times New Roman"/>
        </w:rPr>
        <w:t>赵晓军、秦楠</w:t>
      </w:r>
    </w:p>
    <w:p w:rsidR="009822CC" w:rsidRDefault="00302500">
      <w:pPr>
        <w:ind w:firstLineChars="200" w:firstLine="420"/>
        <w:rPr>
          <w:rFonts w:ascii="Times New Roman" w:hAnsi="Times New Roman"/>
        </w:rPr>
      </w:pPr>
      <w:r>
        <w:rPr>
          <w:rFonts w:ascii="Times New Roman" w:hAnsi="Times New Roman"/>
        </w:rPr>
        <w:t>2013</w:t>
      </w:r>
      <w:r>
        <w:rPr>
          <w:rFonts w:ascii="Times New Roman" w:hAnsi="Times New Roman"/>
        </w:rPr>
        <w:t>版文件起草人：殷辉、周建波、封云涛、赵晓军、郭贵明</w:t>
      </w:r>
    </w:p>
    <w:p w:rsidR="009822CC" w:rsidRDefault="00302500">
      <w:pPr>
        <w:ind w:firstLineChars="200" w:firstLine="420"/>
        <w:rPr>
          <w:rFonts w:ascii="Times New Roman" w:hAnsi="Times New Roman"/>
        </w:rPr>
      </w:pPr>
      <w:r>
        <w:rPr>
          <w:rFonts w:ascii="Times New Roman" w:hAnsi="Times New Roman"/>
        </w:rPr>
        <w:t>本文件及其所代替文件的历次版本发布情况为：</w:t>
      </w:r>
    </w:p>
    <w:p w:rsidR="009822CC" w:rsidRDefault="00302500">
      <w:pPr>
        <w:ind w:firstLineChars="200" w:firstLine="420"/>
        <w:rPr>
          <w:rFonts w:ascii="Times New Roman" w:hAnsi="Times New Roman"/>
        </w:rPr>
      </w:pPr>
      <w:r>
        <w:rPr>
          <w:rFonts w:ascii="Times New Roman" w:hAnsi="Times New Roman"/>
        </w:rPr>
        <w:t>——</w:t>
      </w:r>
      <w:r>
        <w:rPr>
          <w:rFonts w:ascii="Times New Roman" w:hAnsi="Times New Roman"/>
        </w:rPr>
        <w:t>本文件于</w:t>
      </w:r>
      <w:r>
        <w:rPr>
          <w:rFonts w:ascii="Times New Roman" w:hAnsi="Times New Roman"/>
        </w:rPr>
        <w:t>2013</w:t>
      </w:r>
      <w:r>
        <w:rPr>
          <w:rFonts w:ascii="Times New Roman" w:hAnsi="Times New Roman"/>
        </w:rPr>
        <w:t>年首次发布，本次为第</w:t>
      </w:r>
      <w:r>
        <w:rPr>
          <w:rFonts w:ascii="Times New Roman" w:hAnsi="Times New Roman"/>
        </w:rPr>
        <w:t>1</w:t>
      </w:r>
      <w:r>
        <w:rPr>
          <w:rFonts w:ascii="Times New Roman" w:hAnsi="Times New Roman"/>
        </w:rPr>
        <w:t>次修订；</w:t>
      </w:r>
    </w:p>
    <w:p w:rsidR="009822CC" w:rsidRDefault="00302500">
      <w:pPr>
        <w:ind w:firstLineChars="200" w:firstLine="420"/>
      </w:pPr>
      <w:r>
        <w:rPr>
          <w:rFonts w:ascii="Times New Roman" w:hAnsi="Times New Roman"/>
        </w:rPr>
        <w:t>——DB14/T 752—2013</w:t>
      </w:r>
      <w:r>
        <w:rPr>
          <w:rFonts w:ascii="Times New Roman" w:hAnsi="Times New Roman"/>
        </w:rPr>
        <w:t>《胡萝卜白粉病严重度分级及调查方法》废止</w:t>
      </w:r>
      <w:r>
        <w:t>。</w:t>
      </w:r>
    </w:p>
    <w:p w:rsidR="009822CC" w:rsidRDefault="009822CC">
      <w:pPr>
        <w:pStyle w:val="afffff6"/>
        <w:ind w:firstLine="420"/>
        <w:sectPr w:rsidR="009822CC">
          <w:pgSz w:w="11906" w:h="16838"/>
          <w:pgMar w:top="1928" w:right="1134" w:bottom="1134" w:left="1134" w:header="1418" w:footer="1134" w:gutter="284"/>
          <w:pgNumType w:fmt="upperRoman"/>
          <w:cols w:space="425"/>
          <w:formProt w:val="0"/>
          <w:docGrid w:type="lines" w:linePitch="312"/>
        </w:sectPr>
      </w:pPr>
    </w:p>
    <w:p w:rsidR="009822CC" w:rsidRDefault="009822CC">
      <w:pPr>
        <w:spacing w:line="20" w:lineRule="exact"/>
        <w:jc w:val="center"/>
        <w:rPr>
          <w:rFonts w:ascii="黑体" w:eastAsia="黑体" w:hAnsi="黑体"/>
          <w:sz w:val="32"/>
          <w:szCs w:val="32"/>
        </w:rPr>
      </w:pPr>
      <w:bookmarkStart w:id="28" w:name="BookMark4"/>
      <w:bookmarkEnd w:id="27"/>
    </w:p>
    <w:p w:rsidR="009822CC" w:rsidRDefault="009822CC">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5A520B5FCA914ABFB65E598995DCB78C"/>
        </w:placeholder>
      </w:sdtPr>
      <w:sdtEndPr/>
      <w:sdtContent>
        <w:p w:rsidR="009822CC" w:rsidRDefault="009C4551" w:rsidP="009C4551">
          <w:pPr>
            <w:pStyle w:val="afffffffff9"/>
            <w:spacing w:beforeLines="100" w:before="312" w:afterLines="220" w:after="686"/>
          </w:pPr>
          <w:r>
            <w:rPr>
              <w:rFonts w:hint="eastAsia"/>
            </w:rPr>
            <w:t>胡萝卜白粉病分级及调查规范</w:t>
          </w:r>
        </w:p>
      </w:sdtContent>
    </w:sdt>
    <w:p w:rsidR="009822CC" w:rsidRDefault="00302500">
      <w:pPr>
        <w:pStyle w:val="affd"/>
        <w:spacing w:before="312" w:after="312"/>
      </w:pPr>
      <w:bookmarkStart w:id="30" w:name="_Toc160700494"/>
      <w:bookmarkStart w:id="31" w:name="_Toc26648465"/>
      <w:bookmarkStart w:id="32" w:name="_Toc26986530"/>
      <w:bookmarkStart w:id="33" w:name="_Toc17233333"/>
      <w:bookmarkStart w:id="34" w:name="_Toc26986771"/>
      <w:bookmarkStart w:id="35" w:name="_Toc160700514"/>
      <w:bookmarkStart w:id="36" w:name="_Toc26718930"/>
      <w:bookmarkStart w:id="37" w:name="_Toc97191423"/>
      <w:bookmarkStart w:id="38" w:name="_Toc24884218"/>
      <w:bookmarkStart w:id="39" w:name="_Toc17233325"/>
      <w:bookmarkStart w:id="40" w:name="_Toc24884211"/>
      <w:bookmarkStart w:id="41" w:name="_Toc180049037"/>
      <w:bookmarkStart w:id="42" w:name="_Toc180140334"/>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p>
    <w:p w:rsidR="009822CC" w:rsidRDefault="00302500">
      <w:pPr>
        <w:pStyle w:val="afffffffffffb"/>
      </w:pPr>
      <w:bookmarkStart w:id="43" w:name="_Toc17233326"/>
      <w:bookmarkStart w:id="44" w:name="_Toc17233334"/>
      <w:bookmarkStart w:id="45" w:name="_Toc24884212"/>
      <w:bookmarkStart w:id="46" w:name="_Toc24884219"/>
      <w:bookmarkStart w:id="47" w:name="_Toc26648466"/>
      <w:r>
        <w:rPr>
          <w:rFonts w:hint="eastAsia"/>
        </w:rPr>
        <w:t>本文件规定了胡萝卜白粉病严重度分级</w:t>
      </w:r>
      <w:bookmarkStart w:id="48" w:name="BZ"/>
      <w:bookmarkEnd w:id="48"/>
      <w:r>
        <w:rPr>
          <w:rFonts w:hint="eastAsia"/>
        </w:rPr>
        <w:t>及调查</w:t>
      </w:r>
      <w:r w:rsidR="009C4551">
        <w:rPr>
          <w:rFonts w:hint="eastAsia"/>
        </w:rPr>
        <w:t>规范的术语和定义、严重度分级、</w:t>
      </w:r>
      <w:r>
        <w:rPr>
          <w:rFonts w:hint="eastAsia"/>
        </w:rPr>
        <w:t>调查方法</w:t>
      </w:r>
      <w:r w:rsidR="009C4551">
        <w:rPr>
          <w:rFonts w:hint="eastAsia"/>
        </w:rPr>
        <w:t>和档案记录</w:t>
      </w:r>
      <w:r>
        <w:rPr>
          <w:rFonts w:hint="eastAsia"/>
        </w:rPr>
        <w:t>。</w:t>
      </w:r>
    </w:p>
    <w:p w:rsidR="009822CC" w:rsidRDefault="00302500">
      <w:pPr>
        <w:pStyle w:val="afffffffffffb"/>
      </w:pPr>
      <w:r>
        <w:rPr>
          <w:rFonts w:hint="eastAsia"/>
        </w:rPr>
        <w:t>本文件适用于胡萝卜白粉病严重度分级及病情调查。</w:t>
      </w:r>
    </w:p>
    <w:p w:rsidR="009822CC" w:rsidRDefault="00302500">
      <w:pPr>
        <w:pStyle w:val="affd"/>
        <w:spacing w:before="312" w:after="312"/>
      </w:pPr>
      <w:bookmarkStart w:id="49" w:name="_Toc26718931"/>
      <w:bookmarkStart w:id="50" w:name="_Toc26986531"/>
      <w:bookmarkStart w:id="51" w:name="_Toc26986772"/>
      <w:bookmarkStart w:id="52" w:name="_Toc97191424"/>
      <w:bookmarkStart w:id="53" w:name="_Toc160700495"/>
      <w:bookmarkStart w:id="54" w:name="_Toc160700515"/>
      <w:bookmarkStart w:id="55" w:name="_Toc180049038"/>
      <w:bookmarkStart w:id="56" w:name="_Toc180140335"/>
      <w:r>
        <w:rPr>
          <w:rFonts w:hint="eastAsia"/>
        </w:rPr>
        <w:t>规范性引用文件</w:t>
      </w:r>
      <w:bookmarkEnd w:id="43"/>
      <w:bookmarkEnd w:id="44"/>
      <w:bookmarkEnd w:id="45"/>
      <w:bookmarkEnd w:id="46"/>
      <w:bookmarkEnd w:id="47"/>
      <w:bookmarkEnd w:id="49"/>
      <w:bookmarkEnd w:id="50"/>
      <w:bookmarkEnd w:id="51"/>
      <w:bookmarkEnd w:id="52"/>
      <w:bookmarkEnd w:id="53"/>
      <w:bookmarkEnd w:id="54"/>
      <w:bookmarkEnd w:id="55"/>
      <w:bookmarkEnd w:id="56"/>
    </w:p>
    <w:sdt>
      <w:sdtPr>
        <w:rPr>
          <w:rFonts w:hint="eastAsia"/>
        </w:rPr>
        <w:id w:val="715848253"/>
        <w:placeholder>
          <w:docPart w:val="8ED50D37CD5E460097BFEB43274A7CD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822CC" w:rsidRDefault="00763A9D">
          <w:pPr>
            <w:pStyle w:val="afffff6"/>
            <w:ind w:firstLine="420"/>
          </w:pPr>
          <w:r>
            <w:rPr>
              <w:rFonts w:hint="eastAsia"/>
            </w:rPr>
            <w:t>本文件没有规范性引用文件。</w:t>
          </w:r>
        </w:p>
      </w:sdtContent>
    </w:sdt>
    <w:p w:rsidR="009822CC" w:rsidRDefault="00302500">
      <w:pPr>
        <w:pStyle w:val="affd"/>
        <w:spacing w:before="312" w:after="312"/>
      </w:pPr>
      <w:bookmarkStart w:id="57" w:name="_Toc97191425"/>
      <w:bookmarkStart w:id="58" w:name="_Toc160700496"/>
      <w:bookmarkStart w:id="59" w:name="_Toc160700516"/>
      <w:bookmarkStart w:id="60" w:name="_Toc180049039"/>
      <w:bookmarkStart w:id="61" w:name="_Toc180140336"/>
      <w:r>
        <w:rPr>
          <w:rFonts w:hint="eastAsia"/>
          <w:szCs w:val="21"/>
        </w:rPr>
        <w:t>术语和定义</w:t>
      </w:r>
      <w:bookmarkEnd w:id="57"/>
      <w:bookmarkEnd w:id="58"/>
      <w:bookmarkEnd w:id="59"/>
      <w:bookmarkEnd w:id="60"/>
      <w:bookmarkEnd w:id="61"/>
    </w:p>
    <w:bookmarkStart w:id="62" w:name="_Toc26986532" w:displacedByCustomXml="next"/>
    <w:bookmarkEnd w:id="62" w:displacedByCustomXml="next"/>
    <w:sdt>
      <w:sdtPr>
        <w:id w:val="-1909835108"/>
        <w:placeholder>
          <w:docPart w:val="48B8A34133394530AE54700168BEE61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822CC" w:rsidRDefault="00302500">
          <w:pPr>
            <w:pStyle w:val="afffff6"/>
            <w:ind w:firstLine="420"/>
          </w:pPr>
          <w:r>
            <w:t>下列术语和定义适用于本文件。</w:t>
          </w:r>
        </w:p>
      </w:sdtContent>
    </w:sdt>
    <w:p w:rsidR="009822CC" w:rsidRDefault="009822CC">
      <w:pPr>
        <w:pStyle w:val="affe"/>
        <w:spacing w:before="156" w:after="156"/>
      </w:pPr>
      <w:bookmarkStart w:id="63" w:name="_Toc160700497"/>
      <w:bookmarkEnd w:id="63"/>
    </w:p>
    <w:p w:rsidR="009822CC" w:rsidRDefault="00302500">
      <w:pPr>
        <w:pStyle w:val="affe"/>
        <w:numPr>
          <w:ilvl w:val="0"/>
          <w:numId w:val="0"/>
        </w:numPr>
        <w:spacing w:before="156" w:after="156"/>
        <w:ind w:firstLineChars="200" w:firstLine="420"/>
      </w:pPr>
      <w:bookmarkStart w:id="64" w:name="_Toc160700498"/>
      <w:r>
        <w:rPr>
          <w:rFonts w:hint="eastAsia"/>
        </w:rPr>
        <w:t xml:space="preserve">胡萝卜白粉病 </w:t>
      </w:r>
      <w:bookmarkEnd w:id="64"/>
    </w:p>
    <w:p w:rsidR="005B4DE5" w:rsidRPr="00FD5CEC" w:rsidRDefault="005B4DE5" w:rsidP="005B4DE5">
      <w:pPr>
        <w:pStyle w:val="afffffffffffb"/>
      </w:pPr>
      <w:r>
        <w:rPr>
          <w:rFonts w:hint="eastAsia"/>
        </w:rPr>
        <w:t>由</w:t>
      </w:r>
      <w:r>
        <w:rPr>
          <w:rFonts w:ascii="Times New Roman"/>
        </w:rPr>
        <w:t>蓼白粉菌</w:t>
      </w:r>
      <w:r>
        <w:rPr>
          <w:rFonts w:ascii="Times New Roman" w:hint="eastAsia"/>
        </w:rPr>
        <w:t>（</w:t>
      </w:r>
      <w:r>
        <w:rPr>
          <w:rFonts w:ascii="Times New Roman"/>
          <w:i/>
        </w:rPr>
        <w:t>Erysiphe polygoni</w:t>
      </w:r>
      <w:r>
        <w:rPr>
          <w:rFonts w:ascii="Times New Roman" w:hint="eastAsia"/>
        </w:rPr>
        <w:t>）引起的</w:t>
      </w:r>
      <w:r w:rsidRPr="00FD5CEC">
        <w:rPr>
          <w:rFonts w:ascii="Times New Roman" w:hint="eastAsia"/>
        </w:rPr>
        <w:t>真菌</w:t>
      </w:r>
      <w:r>
        <w:rPr>
          <w:rFonts w:ascii="Times New Roman" w:hint="eastAsia"/>
        </w:rPr>
        <w:t>性病害，</w:t>
      </w:r>
      <w:r>
        <w:rPr>
          <w:rFonts w:hint="eastAsia"/>
        </w:rPr>
        <w:t>主要危害叶片、</w:t>
      </w:r>
      <w:r w:rsidR="007A12B5">
        <w:rPr>
          <w:rFonts w:hint="eastAsia"/>
        </w:rPr>
        <w:t>茎</w:t>
      </w:r>
      <w:r>
        <w:rPr>
          <w:rFonts w:hint="eastAsia"/>
        </w:rPr>
        <w:t>。</w:t>
      </w:r>
    </w:p>
    <w:p w:rsidR="00C35C91" w:rsidRDefault="00C35C91" w:rsidP="00C35C91">
      <w:pPr>
        <w:pStyle w:val="affe"/>
        <w:spacing w:before="156" w:after="156"/>
      </w:pPr>
    </w:p>
    <w:p w:rsidR="00C35C91" w:rsidRDefault="00C35C91" w:rsidP="00C35C91">
      <w:pPr>
        <w:pStyle w:val="af2"/>
        <w:numPr>
          <w:ilvl w:val="0"/>
          <w:numId w:val="0"/>
        </w:numPr>
        <w:ind w:firstLineChars="200" w:firstLine="420"/>
        <w:rPr>
          <w:rFonts w:hAnsi="宋体"/>
        </w:rPr>
      </w:pPr>
      <w:r>
        <w:rPr>
          <w:rFonts w:hAnsi="宋体" w:hint="eastAsia"/>
        </w:rPr>
        <w:t>盛发期</w:t>
      </w:r>
    </w:p>
    <w:p w:rsidR="00C35C91" w:rsidRDefault="00C35C91" w:rsidP="00C35C91">
      <w:pPr>
        <w:pStyle w:val="afffffffffffb"/>
      </w:pPr>
      <w:r>
        <w:rPr>
          <w:rFonts w:hint="eastAsia"/>
        </w:rPr>
        <w:t>此期间病害数量不断增大，寄主群体可侵染的位点逐渐减少。</w:t>
      </w:r>
    </w:p>
    <w:p w:rsidR="009822CC" w:rsidRDefault="009822CC">
      <w:pPr>
        <w:pStyle w:val="affe"/>
        <w:spacing w:before="156" w:after="156"/>
      </w:pPr>
    </w:p>
    <w:p w:rsidR="009822CC" w:rsidRDefault="00302500">
      <w:pPr>
        <w:pStyle w:val="af2"/>
        <w:numPr>
          <w:ilvl w:val="0"/>
          <w:numId w:val="0"/>
        </w:numPr>
        <w:ind w:firstLineChars="200" w:firstLine="420"/>
        <w:rPr>
          <w:rFonts w:hAnsi="宋体"/>
        </w:rPr>
      </w:pPr>
      <w:r>
        <w:rPr>
          <w:rFonts w:hAnsi="宋体" w:hint="eastAsia"/>
        </w:rPr>
        <w:t xml:space="preserve">五点取样法 </w:t>
      </w:r>
    </w:p>
    <w:p w:rsidR="009822CC" w:rsidRDefault="00302500">
      <w:pPr>
        <w:pStyle w:val="afffffffffffb"/>
        <w:rPr>
          <w:rFonts w:ascii="黑体" w:eastAsia="黑体"/>
        </w:rPr>
      </w:pPr>
      <w:r>
        <w:rPr>
          <w:rFonts w:ascii="Times New Roman"/>
        </w:rPr>
        <w:t>在总体中先确定对角线的交叉点作为中心抽样点，再在对角线上选择四个与中心抽样点距离相等的点作为样点，取</w:t>
      </w:r>
      <w:r>
        <w:rPr>
          <w:rFonts w:ascii="Times New Roman"/>
        </w:rPr>
        <w:t>4</w:t>
      </w:r>
      <w:r>
        <w:rPr>
          <w:rFonts w:ascii="Times New Roman"/>
        </w:rPr>
        <w:t>个样方，每个样方的长和宽要求一致（见附录</w:t>
      </w:r>
      <w:r>
        <w:rPr>
          <w:rFonts w:ascii="Times New Roman"/>
        </w:rPr>
        <w:t>B</w:t>
      </w:r>
      <w:r>
        <w:rPr>
          <w:rFonts w:ascii="Times New Roman"/>
        </w:rPr>
        <w:t>）。</w:t>
      </w:r>
    </w:p>
    <w:p w:rsidR="009822CC" w:rsidRDefault="009822CC">
      <w:pPr>
        <w:pStyle w:val="affe"/>
        <w:spacing w:before="156" w:after="156"/>
      </w:pPr>
      <w:bookmarkStart w:id="65" w:name="_Toc160700502"/>
      <w:bookmarkEnd w:id="65"/>
    </w:p>
    <w:p w:rsidR="009822CC" w:rsidRDefault="00302500">
      <w:pPr>
        <w:pStyle w:val="af2"/>
        <w:numPr>
          <w:ilvl w:val="0"/>
          <w:numId w:val="0"/>
        </w:numPr>
        <w:ind w:firstLineChars="200" w:firstLine="420"/>
        <w:rPr>
          <w:rFonts w:hAnsi="宋体"/>
        </w:rPr>
      </w:pPr>
      <w:r>
        <w:rPr>
          <w:rFonts w:hAnsi="宋体"/>
        </w:rPr>
        <w:t>病情指数</w:t>
      </w:r>
    </w:p>
    <w:p w:rsidR="00F566C8" w:rsidRPr="00F566C8" w:rsidRDefault="00302500" w:rsidP="00F566C8">
      <w:pPr>
        <w:pStyle w:val="afffffffffffb"/>
      </w:pPr>
      <w:r>
        <w:rPr>
          <w:rFonts w:hint="eastAsia"/>
        </w:rPr>
        <w:t>将普遍率和病害严重度相结合，用一个数值全面反映植株群体发病程度。</w:t>
      </w:r>
    </w:p>
    <w:p w:rsidR="00C35C91" w:rsidRDefault="00C35C91" w:rsidP="00C35C91">
      <w:pPr>
        <w:pStyle w:val="affe"/>
        <w:spacing w:before="156" w:after="156"/>
      </w:pPr>
      <w:r>
        <w:rPr>
          <w:rFonts w:hint="eastAsia"/>
        </w:rPr>
        <w:t>病叶率</w:t>
      </w:r>
    </w:p>
    <w:p w:rsidR="00F566C8" w:rsidRPr="00F566C8" w:rsidRDefault="00F566C8" w:rsidP="00F566C8">
      <w:pPr>
        <w:pStyle w:val="afffff6"/>
        <w:ind w:firstLine="420"/>
      </w:pPr>
      <w:r>
        <w:rPr>
          <w:rFonts w:hint="eastAsia"/>
        </w:rPr>
        <w:t>发病叶数占调查总叶数的百分比。</w:t>
      </w:r>
    </w:p>
    <w:p w:rsidR="009822CC" w:rsidRDefault="00C35C91">
      <w:pPr>
        <w:pStyle w:val="affd"/>
        <w:spacing w:before="312" w:after="312"/>
      </w:pPr>
      <w:bookmarkStart w:id="66" w:name="_Toc160700503"/>
      <w:bookmarkStart w:id="67" w:name="_Toc160700504"/>
      <w:bookmarkStart w:id="68" w:name="_Toc160700517"/>
      <w:bookmarkStart w:id="69" w:name="_Toc180049040"/>
      <w:bookmarkStart w:id="70" w:name="_Toc180140337"/>
      <w:bookmarkEnd w:id="66"/>
      <w:r>
        <w:rPr>
          <w:rFonts w:hint="eastAsia"/>
        </w:rPr>
        <w:t>严重度分级</w:t>
      </w:r>
      <w:bookmarkEnd w:id="67"/>
      <w:bookmarkEnd w:id="68"/>
      <w:bookmarkEnd w:id="69"/>
      <w:bookmarkEnd w:id="70"/>
    </w:p>
    <w:p w:rsidR="009822CC" w:rsidRDefault="00302500">
      <w:pPr>
        <w:pStyle w:val="afffffffffffb"/>
        <w:rPr>
          <w:rFonts w:ascii="Times New Roman"/>
        </w:rPr>
      </w:pPr>
      <w:r>
        <w:rPr>
          <w:rFonts w:ascii="Times New Roman"/>
        </w:rPr>
        <w:lastRenderedPageBreak/>
        <w:t>以羽状复叶为单位，按病斑面积占叶片面积的百分比分级</w:t>
      </w:r>
      <w:r w:rsidR="004F07C9">
        <w:rPr>
          <w:rFonts w:ascii="Times New Roman" w:hint="eastAsia"/>
        </w:rPr>
        <w:t>。</w:t>
      </w:r>
    </w:p>
    <w:p w:rsidR="009822CC" w:rsidRDefault="00302500">
      <w:pPr>
        <w:pStyle w:val="afffffffffffb"/>
        <w:rPr>
          <w:rFonts w:ascii="Times New Roman"/>
        </w:rPr>
      </w:pPr>
      <w:r>
        <w:rPr>
          <w:rFonts w:ascii="Times New Roman"/>
        </w:rPr>
        <w:t>0</w:t>
      </w:r>
      <w:r>
        <w:rPr>
          <w:rFonts w:ascii="Times New Roman"/>
        </w:rPr>
        <w:t>级，叶片上无病斑；</w:t>
      </w:r>
    </w:p>
    <w:p w:rsidR="009822CC" w:rsidRDefault="00302500">
      <w:pPr>
        <w:pStyle w:val="afffffffffffb"/>
        <w:rPr>
          <w:rFonts w:ascii="Times New Roman"/>
        </w:rPr>
      </w:pPr>
      <w:r>
        <w:rPr>
          <w:rFonts w:ascii="Times New Roman"/>
        </w:rPr>
        <w:t>1</w:t>
      </w:r>
      <w:r>
        <w:rPr>
          <w:rFonts w:ascii="Times New Roman"/>
        </w:rPr>
        <w:t>级，病斑面积占整个叶面积小于等于</w:t>
      </w:r>
      <w:r>
        <w:rPr>
          <w:rFonts w:ascii="Times New Roman"/>
        </w:rPr>
        <w:t>5%</w:t>
      </w:r>
      <w:r>
        <w:rPr>
          <w:rFonts w:ascii="Times New Roman"/>
        </w:rPr>
        <w:t>；</w:t>
      </w:r>
    </w:p>
    <w:p w:rsidR="009822CC" w:rsidRDefault="00302500">
      <w:pPr>
        <w:pStyle w:val="afffffffffffb"/>
        <w:rPr>
          <w:rFonts w:ascii="Times New Roman"/>
        </w:rPr>
      </w:pPr>
      <w:r>
        <w:rPr>
          <w:rFonts w:ascii="Times New Roman"/>
        </w:rPr>
        <w:t>3</w:t>
      </w:r>
      <w:r>
        <w:rPr>
          <w:rFonts w:ascii="Times New Roman"/>
        </w:rPr>
        <w:t>级，病斑面积占整个叶面积</w:t>
      </w:r>
      <w:r>
        <w:rPr>
          <w:rFonts w:ascii="Times New Roman"/>
        </w:rPr>
        <w:t>6%</w:t>
      </w:r>
      <w:r>
        <w:rPr>
          <w:rFonts w:ascii="Times New Roman"/>
        </w:rPr>
        <w:t>～</w:t>
      </w:r>
      <w:r>
        <w:rPr>
          <w:rFonts w:ascii="Times New Roman"/>
        </w:rPr>
        <w:t>10%</w:t>
      </w:r>
      <w:r>
        <w:rPr>
          <w:rFonts w:ascii="Times New Roman"/>
        </w:rPr>
        <w:t>；</w:t>
      </w:r>
    </w:p>
    <w:p w:rsidR="009822CC" w:rsidRDefault="00302500">
      <w:pPr>
        <w:pStyle w:val="afffffffffffb"/>
        <w:rPr>
          <w:rFonts w:ascii="Times New Roman"/>
        </w:rPr>
      </w:pPr>
      <w:r>
        <w:rPr>
          <w:rFonts w:ascii="Times New Roman"/>
        </w:rPr>
        <w:t>5</w:t>
      </w:r>
      <w:r>
        <w:rPr>
          <w:rFonts w:ascii="Times New Roman"/>
        </w:rPr>
        <w:t>级，病斑面积占整个叶面积</w:t>
      </w:r>
      <w:r>
        <w:rPr>
          <w:rFonts w:ascii="Times New Roman"/>
        </w:rPr>
        <w:t>11%</w:t>
      </w:r>
      <w:r>
        <w:rPr>
          <w:rFonts w:ascii="Times New Roman"/>
        </w:rPr>
        <w:t>～</w:t>
      </w:r>
      <w:r>
        <w:rPr>
          <w:rFonts w:ascii="Times New Roman"/>
        </w:rPr>
        <w:t>20%</w:t>
      </w:r>
      <w:r>
        <w:rPr>
          <w:rFonts w:ascii="Times New Roman"/>
        </w:rPr>
        <w:t>；</w:t>
      </w:r>
    </w:p>
    <w:p w:rsidR="009822CC" w:rsidRDefault="00302500">
      <w:pPr>
        <w:pStyle w:val="afffffffffffb"/>
        <w:rPr>
          <w:rFonts w:ascii="Times New Roman"/>
        </w:rPr>
      </w:pPr>
      <w:r>
        <w:rPr>
          <w:rFonts w:ascii="Times New Roman"/>
        </w:rPr>
        <w:t>7</w:t>
      </w:r>
      <w:r>
        <w:rPr>
          <w:rFonts w:ascii="Times New Roman"/>
        </w:rPr>
        <w:t>级，病斑面积占整个叶面积</w:t>
      </w:r>
      <w:r>
        <w:rPr>
          <w:rFonts w:ascii="Times New Roman"/>
        </w:rPr>
        <w:t>21%</w:t>
      </w:r>
      <w:r>
        <w:rPr>
          <w:rFonts w:ascii="Times New Roman"/>
        </w:rPr>
        <w:t>～</w:t>
      </w:r>
      <w:r>
        <w:rPr>
          <w:rFonts w:ascii="Times New Roman"/>
        </w:rPr>
        <w:t>40%</w:t>
      </w:r>
      <w:r>
        <w:rPr>
          <w:rFonts w:ascii="Times New Roman"/>
        </w:rPr>
        <w:t>；</w:t>
      </w:r>
    </w:p>
    <w:p w:rsidR="009822CC" w:rsidRDefault="00302500">
      <w:pPr>
        <w:pStyle w:val="afffffffffffb"/>
        <w:rPr>
          <w:rFonts w:ascii="Times New Roman"/>
        </w:rPr>
      </w:pPr>
      <w:r>
        <w:rPr>
          <w:rFonts w:ascii="Times New Roman"/>
        </w:rPr>
        <w:t>9</w:t>
      </w:r>
      <w:r>
        <w:rPr>
          <w:rFonts w:ascii="Times New Roman"/>
        </w:rPr>
        <w:t>级，病斑面积占整个叶面积</w:t>
      </w:r>
      <w:r>
        <w:rPr>
          <w:rFonts w:ascii="Times New Roman"/>
        </w:rPr>
        <w:t>41%</w:t>
      </w:r>
      <w:r>
        <w:rPr>
          <w:rFonts w:ascii="Times New Roman"/>
        </w:rPr>
        <w:t>以上。</w:t>
      </w:r>
    </w:p>
    <w:p w:rsidR="009822CC" w:rsidRDefault="00302500">
      <w:pPr>
        <w:pStyle w:val="affd"/>
        <w:spacing w:before="312" w:after="312"/>
      </w:pPr>
      <w:bookmarkStart w:id="71" w:name="_Toc160700505"/>
      <w:bookmarkStart w:id="72" w:name="_Toc160700518"/>
      <w:bookmarkStart w:id="73" w:name="_Toc180049041"/>
      <w:bookmarkStart w:id="74" w:name="_Toc180140338"/>
      <w:r>
        <w:rPr>
          <w:rFonts w:hint="eastAsia"/>
        </w:rPr>
        <w:t>调查方法</w:t>
      </w:r>
      <w:bookmarkEnd w:id="71"/>
      <w:bookmarkEnd w:id="72"/>
      <w:bookmarkEnd w:id="73"/>
      <w:bookmarkEnd w:id="74"/>
    </w:p>
    <w:p w:rsidR="009822CC" w:rsidRDefault="00302500">
      <w:pPr>
        <w:pStyle w:val="affe"/>
        <w:spacing w:before="156" w:after="156"/>
      </w:pPr>
      <w:bookmarkStart w:id="75" w:name="_Toc160700506"/>
      <w:bookmarkEnd w:id="75"/>
      <w:r>
        <w:rPr>
          <w:rFonts w:hint="eastAsia"/>
        </w:rPr>
        <w:t>调查时间</w:t>
      </w:r>
    </w:p>
    <w:p w:rsidR="004F07C9" w:rsidRDefault="004F07C9" w:rsidP="004F07C9">
      <w:pPr>
        <w:pStyle w:val="afffff6"/>
        <w:ind w:firstLine="420"/>
      </w:pPr>
      <w:r>
        <w:rPr>
          <w:rFonts w:ascii="Times New Roman" w:hint="eastAsia"/>
        </w:rPr>
        <w:t>普查时，在</w:t>
      </w:r>
      <w:r>
        <w:rPr>
          <w:rFonts w:ascii="Times New Roman"/>
        </w:rPr>
        <w:t>胡萝卜白粉病盛发期</w:t>
      </w:r>
      <w:r>
        <w:rPr>
          <w:rFonts w:ascii="Times New Roman" w:hint="eastAsia"/>
        </w:rPr>
        <w:t>进行调查。系统调查时，</w:t>
      </w:r>
      <w:r w:rsidRPr="0027590D">
        <w:rPr>
          <w:rFonts w:ascii="Times New Roman" w:hint="eastAsia"/>
        </w:rPr>
        <w:t>从发病初期开始至采收结束</w:t>
      </w:r>
      <w:r>
        <w:rPr>
          <w:rFonts w:ascii="Times New Roman" w:hint="eastAsia"/>
        </w:rPr>
        <w:t>进行调查。</w:t>
      </w:r>
      <w:r>
        <w:rPr>
          <w:rFonts w:ascii="Times New Roman"/>
        </w:rPr>
        <w:t>选择晴天下午，有经验的植保工作者，采用目测法调查以羽状复叶为单位，依据上述分级记录病级</w:t>
      </w:r>
      <w:r>
        <w:rPr>
          <w:rFonts w:ascii="Times New Roman" w:hint="eastAsia"/>
        </w:rPr>
        <w:t>进行调查</w:t>
      </w:r>
      <w:r>
        <w:rPr>
          <w:rFonts w:ascii="Times New Roman"/>
        </w:rPr>
        <w:t>。</w:t>
      </w:r>
    </w:p>
    <w:p w:rsidR="004F07C9" w:rsidRDefault="004F07C9" w:rsidP="004F07C9">
      <w:pPr>
        <w:pStyle w:val="affe"/>
        <w:spacing w:before="156" w:after="156"/>
      </w:pPr>
      <w:bookmarkStart w:id="76" w:name="_Toc160700507"/>
      <w:bookmarkEnd w:id="76"/>
      <w:r>
        <w:rPr>
          <w:rFonts w:hint="eastAsia"/>
        </w:rPr>
        <w:t>普查</w:t>
      </w:r>
    </w:p>
    <w:p w:rsidR="004F07C9" w:rsidRDefault="004F07C9" w:rsidP="004F07C9">
      <w:pPr>
        <w:pStyle w:val="afffffffffffb"/>
      </w:pPr>
      <w:r>
        <w:rPr>
          <w:rFonts w:ascii="Times New Roman" w:hint="eastAsia"/>
        </w:rPr>
        <w:t>在</w:t>
      </w:r>
      <w:r>
        <w:rPr>
          <w:rFonts w:ascii="Times New Roman"/>
        </w:rPr>
        <w:t>胡萝卜</w:t>
      </w:r>
      <w:r w:rsidR="00081CBE">
        <w:rPr>
          <w:rFonts w:ascii="Times New Roman" w:hint="eastAsia"/>
        </w:rPr>
        <w:t>白粉</w:t>
      </w:r>
      <w:r>
        <w:rPr>
          <w:rFonts w:ascii="Times New Roman"/>
        </w:rPr>
        <w:t>病盛发期</w:t>
      </w:r>
      <w:r>
        <w:rPr>
          <w:rFonts w:ascii="Times New Roman" w:hint="eastAsia"/>
        </w:rPr>
        <w:t>进行调查，</w:t>
      </w:r>
      <w:r w:rsidRPr="006E1816">
        <w:rPr>
          <w:rFonts w:ascii="Times New Roman" w:hint="eastAsia"/>
        </w:rPr>
        <w:t>选取</w:t>
      </w:r>
      <w:r w:rsidRPr="006E1816">
        <w:rPr>
          <w:rFonts w:ascii="Times New Roman" w:hint="eastAsia"/>
        </w:rPr>
        <w:t>10</w:t>
      </w:r>
      <w:r w:rsidRPr="006E1816">
        <w:rPr>
          <w:rFonts w:ascii="Times New Roman" w:hint="eastAsia"/>
        </w:rPr>
        <w:t>块以上有代表性的</w:t>
      </w:r>
      <w:r>
        <w:rPr>
          <w:rFonts w:ascii="Times New Roman" w:hint="eastAsia"/>
        </w:rPr>
        <w:t>胡萝卜</w:t>
      </w:r>
      <w:r w:rsidRPr="006E1816">
        <w:rPr>
          <w:rFonts w:ascii="Times New Roman" w:hint="eastAsia"/>
        </w:rPr>
        <w:t>田</w:t>
      </w:r>
      <w:r>
        <w:rPr>
          <w:rFonts w:ascii="Times New Roman" w:hint="eastAsia"/>
        </w:rPr>
        <w:t>，</w:t>
      </w:r>
      <w:r w:rsidRPr="006E1816">
        <w:rPr>
          <w:rFonts w:ascii="Times New Roman" w:hint="eastAsia"/>
        </w:rPr>
        <w:t>每地块采用</w:t>
      </w:r>
      <w:r w:rsidRPr="006E1816">
        <w:rPr>
          <w:rFonts w:ascii="Times New Roman" w:hint="eastAsia"/>
        </w:rPr>
        <w:t>5</w:t>
      </w:r>
      <w:r w:rsidRPr="006E1816">
        <w:rPr>
          <w:rFonts w:ascii="Times New Roman" w:hint="eastAsia"/>
        </w:rPr>
        <w:t>点取样方法</w:t>
      </w:r>
      <w:r>
        <w:rPr>
          <w:rFonts w:ascii="Times New Roman" w:hint="eastAsia"/>
        </w:rPr>
        <w:t>，</w:t>
      </w:r>
      <w:r w:rsidRPr="006E1816">
        <w:rPr>
          <w:rFonts w:ascii="Times New Roman" w:hint="eastAsia"/>
        </w:rPr>
        <w:t>每点</w:t>
      </w:r>
      <w:r w:rsidRPr="006E1816">
        <w:rPr>
          <w:rFonts w:ascii="Times New Roman" w:hint="eastAsia"/>
        </w:rPr>
        <w:t>20</w:t>
      </w:r>
      <w:r w:rsidRPr="006E1816">
        <w:rPr>
          <w:rFonts w:ascii="Times New Roman" w:hint="eastAsia"/>
        </w:rPr>
        <w:t>株</w:t>
      </w:r>
      <w:r>
        <w:rPr>
          <w:rFonts w:ascii="Times New Roman" w:hint="eastAsia"/>
        </w:rPr>
        <w:t>，</w:t>
      </w:r>
      <w:r>
        <w:rPr>
          <w:rFonts w:ascii="Times New Roman"/>
        </w:rPr>
        <w:t>以羽状复叶为单位</w:t>
      </w:r>
      <w:r w:rsidRPr="006E1816">
        <w:rPr>
          <w:rFonts w:ascii="Times New Roman" w:hint="eastAsia"/>
        </w:rPr>
        <w:t>调查</w:t>
      </w:r>
      <w:r>
        <w:rPr>
          <w:rFonts w:ascii="Times New Roman" w:hint="eastAsia"/>
        </w:rPr>
        <w:t>，调查记录表</w:t>
      </w:r>
      <w:r w:rsidRPr="006E1816">
        <w:rPr>
          <w:rFonts w:ascii="Times New Roman" w:hint="eastAsia"/>
        </w:rPr>
        <w:t>见附录</w:t>
      </w:r>
      <w:r w:rsidRPr="006E1816">
        <w:rPr>
          <w:rFonts w:ascii="Times New Roman" w:hint="eastAsia"/>
        </w:rPr>
        <w:t>A</w:t>
      </w:r>
      <w:r>
        <w:rPr>
          <w:rFonts w:ascii="Times New Roman" w:hint="eastAsia"/>
        </w:rPr>
        <w:t>，</w:t>
      </w:r>
      <w:r w:rsidR="00081CBE">
        <w:rPr>
          <w:rFonts w:ascii="Times New Roman" w:hint="eastAsia"/>
        </w:rPr>
        <w:t>白粉</w:t>
      </w:r>
      <w:r>
        <w:rPr>
          <w:rFonts w:ascii="Times New Roman" w:hint="eastAsia"/>
        </w:rPr>
        <w:t>病症状特特征描述见附录</w:t>
      </w:r>
      <w:r>
        <w:rPr>
          <w:rFonts w:ascii="Times New Roman" w:hint="eastAsia"/>
        </w:rPr>
        <w:t>B</w:t>
      </w:r>
      <w:r>
        <w:rPr>
          <w:rFonts w:ascii="Times New Roman"/>
        </w:rPr>
        <w:t>。</w:t>
      </w:r>
    </w:p>
    <w:p w:rsidR="004F07C9" w:rsidRDefault="004F07C9" w:rsidP="004F07C9">
      <w:pPr>
        <w:pStyle w:val="affe"/>
        <w:spacing w:before="156" w:after="156"/>
      </w:pPr>
      <w:r>
        <w:rPr>
          <w:rFonts w:hint="eastAsia"/>
        </w:rPr>
        <w:t>系统调查</w:t>
      </w:r>
    </w:p>
    <w:p w:rsidR="004F07C9" w:rsidRDefault="004F07C9" w:rsidP="004F07C9">
      <w:pPr>
        <w:pStyle w:val="afffffffffffb"/>
      </w:pPr>
      <w:r>
        <w:rPr>
          <w:rFonts w:ascii="Times New Roman" w:hint="eastAsia"/>
        </w:rPr>
        <w:t>从</w:t>
      </w:r>
      <w:r w:rsidRPr="006E1816">
        <w:rPr>
          <w:rFonts w:ascii="Times New Roman" w:hint="eastAsia"/>
        </w:rPr>
        <w:t>发病初期开始</w:t>
      </w:r>
      <w:r>
        <w:rPr>
          <w:rFonts w:ascii="Times New Roman" w:hint="eastAsia"/>
        </w:rPr>
        <w:t>至采收</w:t>
      </w:r>
      <w:r w:rsidRPr="006E1816">
        <w:rPr>
          <w:rFonts w:ascii="Times New Roman" w:hint="eastAsia"/>
        </w:rPr>
        <w:t>结束</w:t>
      </w:r>
      <w:r>
        <w:rPr>
          <w:rFonts w:ascii="Times New Roman" w:hint="eastAsia"/>
        </w:rPr>
        <w:t>，</w:t>
      </w:r>
      <w:r w:rsidRPr="006E1816">
        <w:rPr>
          <w:rFonts w:ascii="Times New Roman" w:hint="eastAsia"/>
        </w:rPr>
        <w:t>田间固定</w:t>
      </w:r>
      <w:r w:rsidRPr="006E1816">
        <w:rPr>
          <w:rFonts w:ascii="Times New Roman" w:hint="eastAsia"/>
        </w:rPr>
        <w:t>5</w:t>
      </w:r>
      <w:r w:rsidRPr="006E1816">
        <w:rPr>
          <w:rFonts w:ascii="Times New Roman" w:hint="eastAsia"/>
        </w:rPr>
        <w:t>点取样</w:t>
      </w:r>
      <w:r>
        <w:rPr>
          <w:rFonts w:ascii="Times New Roman" w:hint="eastAsia"/>
        </w:rPr>
        <w:t>，</w:t>
      </w:r>
      <w:r w:rsidRPr="006E1816">
        <w:rPr>
          <w:rFonts w:ascii="Times New Roman" w:hint="eastAsia"/>
        </w:rPr>
        <w:t>每点</w:t>
      </w:r>
      <w:r w:rsidRPr="006E1816">
        <w:rPr>
          <w:rFonts w:ascii="Times New Roman" w:hint="eastAsia"/>
        </w:rPr>
        <w:t>5</w:t>
      </w:r>
      <w:r w:rsidRPr="006E1816">
        <w:rPr>
          <w:rFonts w:ascii="Times New Roman" w:hint="eastAsia"/>
        </w:rPr>
        <w:t>株</w:t>
      </w:r>
      <w:r>
        <w:rPr>
          <w:rFonts w:ascii="Times New Roman" w:hint="eastAsia"/>
        </w:rPr>
        <w:t>，</w:t>
      </w:r>
      <w:r w:rsidRPr="006E1816">
        <w:rPr>
          <w:rFonts w:ascii="Times New Roman" w:hint="eastAsia"/>
        </w:rPr>
        <w:t>每</w:t>
      </w:r>
      <w:r w:rsidRPr="006E1816">
        <w:rPr>
          <w:rFonts w:ascii="Times New Roman" w:hint="eastAsia"/>
        </w:rPr>
        <w:t>5</w:t>
      </w:r>
      <w:r w:rsidR="00162787">
        <w:rPr>
          <w:rFonts w:ascii="Times New Roman"/>
        </w:rPr>
        <w:t xml:space="preserve"> </w:t>
      </w:r>
      <w:r w:rsidRPr="006E1816">
        <w:rPr>
          <w:rFonts w:ascii="Times New Roman" w:hint="eastAsia"/>
        </w:rPr>
        <w:t>d</w:t>
      </w:r>
      <w:r w:rsidRPr="006E1816">
        <w:rPr>
          <w:rFonts w:ascii="Times New Roman" w:hint="eastAsia"/>
        </w:rPr>
        <w:t>调查</w:t>
      </w:r>
      <w:r w:rsidRPr="006E1816">
        <w:rPr>
          <w:rFonts w:ascii="Times New Roman" w:hint="eastAsia"/>
        </w:rPr>
        <w:t>1</w:t>
      </w:r>
      <w:r w:rsidRPr="006E1816">
        <w:rPr>
          <w:rFonts w:ascii="Times New Roman" w:hint="eastAsia"/>
        </w:rPr>
        <w:t>次</w:t>
      </w:r>
      <w:r>
        <w:rPr>
          <w:rFonts w:ascii="Times New Roman" w:hint="eastAsia"/>
        </w:rPr>
        <w:t>，</w:t>
      </w:r>
      <w:r>
        <w:rPr>
          <w:rFonts w:ascii="Times New Roman"/>
        </w:rPr>
        <w:t>以羽状复叶为单位</w:t>
      </w:r>
      <w:r w:rsidRPr="006E1816">
        <w:rPr>
          <w:rFonts w:ascii="Times New Roman" w:hint="eastAsia"/>
        </w:rPr>
        <w:t>调查</w:t>
      </w:r>
      <w:r>
        <w:rPr>
          <w:rFonts w:ascii="Times New Roman" w:hint="eastAsia"/>
        </w:rPr>
        <w:t>，调查记录表</w:t>
      </w:r>
      <w:r w:rsidRPr="006E1816">
        <w:rPr>
          <w:rFonts w:ascii="Times New Roman" w:hint="eastAsia"/>
        </w:rPr>
        <w:t>见附录</w:t>
      </w:r>
      <w:r w:rsidRPr="006E1816">
        <w:rPr>
          <w:rFonts w:ascii="Times New Roman" w:hint="eastAsia"/>
        </w:rPr>
        <w:t>A</w:t>
      </w:r>
      <w:r w:rsidRPr="006E1816">
        <w:rPr>
          <w:rFonts w:ascii="Times New Roman" w:hint="eastAsia"/>
        </w:rPr>
        <w:t>。</w:t>
      </w:r>
    </w:p>
    <w:p w:rsidR="004F07C9" w:rsidRDefault="004F07C9" w:rsidP="004F07C9">
      <w:pPr>
        <w:pStyle w:val="affe"/>
        <w:spacing w:before="156" w:after="156"/>
      </w:pPr>
      <w:bookmarkStart w:id="77" w:name="_Toc160700508"/>
      <w:bookmarkStart w:id="78" w:name="_Toc160700509"/>
      <w:bookmarkStart w:id="79" w:name="_Toc160700510"/>
      <w:bookmarkEnd w:id="77"/>
      <w:bookmarkEnd w:id="78"/>
      <w:bookmarkEnd w:id="79"/>
      <w:r>
        <w:rPr>
          <w:rFonts w:hint="eastAsia"/>
        </w:rPr>
        <w:t>统计方法</w:t>
      </w:r>
    </w:p>
    <w:p w:rsidR="004F07C9" w:rsidRDefault="004F07C9" w:rsidP="004F07C9">
      <w:pPr>
        <w:pStyle w:val="afffffffffffb"/>
        <w:rPr>
          <w:rFonts w:ascii="Times New Roman"/>
        </w:rPr>
      </w:pPr>
      <w:r>
        <w:rPr>
          <w:rFonts w:ascii="Times New Roman"/>
        </w:rPr>
        <w:t>依据</w:t>
      </w:r>
      <w:r>
        <w:rPr>
          <w:rFonts w:ascii="Times New Roman" w:hint="eastAsia"/>
        </w:rPr>
        <w:t>调查记录</w:t>
      </w:r>
      <w:r>
        <w:rPr>
          <w:rFonts w:ascii="Times New Roman"/>
        </w:rPr>
        <w:t>结果，</w:t>
      </w:r>
      <w:r w:rsidR="00F566C8">
        <w:rPr>
          <w:rFonts w:ascii="Times New Roman" w:hint="eastAsia"/>
        </w:rPr>
        <w:t>计算病叶率和病情指数。</w:t>
      </w:r>
    </w:p>
    <w:p w:rsidR="00F566C8" w:rsidRDefault="00F566C8" w:rsidP="00F566C8">
      <w:pPr>
        <w:pStyle w:val="afffffff2"/>
      </w:pPr>
      <w:r>
        <w:tab/>
      </w:r>
      <w:r>
        <w:rPr>
          <w:rFonts w:hint="eastAsia"/>
        </w:rPr>
        <w:t>病叶率=（</w:t>
      </w:r>
      <m:oMath>
        <m:f>
          <m:fPr>
            <m:type m:val="lin"/>
            <m:ctrlPr>
              <w:rPr>
                <w:rFonts w:ascii="Cambria Math" w:hAnsi="Cambria Math"/>
              </w:rPr>
            </m:ctrlPr>
          </m:fPr>
          <m:num>
            <m:r>
              <m:rPr>
                <m:sty m:val="p"/>
              </m:rPr>
              <w:rPr>
                <w:rFonts w:ascii="Cambria Math" w:hAnsi="Cambria Math" w:hint="eastAsia"/>
              </w:rPr>
              <m:t>发病叶数</m:t>
            </m:r>
          </m:num>
          <m:den>
            <m:r>
              <m:rPr>
                <m:sty m:val="p"/>
              </m:rPr>
              <w:rPr>
                <w:rFonts w:ascii="Cambria Math" w:hAnsi="Cambria Math" w:hint="eastAsia"/>
              </w:rPr>
              <m:t>调查总叶数</m:t>
            </m:r>
          </m:den>
        </m:f>
      </m:oMath>
      <w:r>
        <w:rPr>
          <w:rFonts w:hint="eastAsia"/>
        </w:rPr>
        <w:t>）×1</w:t>
      </w:r>
      <w:r>
        <w:t>00%</w:t>
      </w:r>
      <w:r w:rsidRPr="00F566C8">
        <w:rPr>
          <w:rFonts w:ascii="微软雅黑" w:eastAsia="微软雅黑" w:hAnsi="微软雅黑"/>
        </w:rPr>
        <w:tab/>
      </w:r>
      <w:r>
        <w:t>(</w:t>
      </w:r>
      <w:r>
        <w:fldChar w:fldCharType="begin"/>
      </w:r>
      <w:r>
        <w:instrText xml:space="preserve"> AUTONUM </w:instrText>
      </w:r>
      <w:r>
        <w:fldChar w:fldCharType="end"/>
      </w:r>
      <w:r>
        <w:t>)</w:t>
      </w:r>
    </w:p>
    <w:p w:rsidR="00F566C8" w:rsidRDefault="00372F70" w:rsidP="00372F70">
      <w:pPr>
        <w:pStyle w:val="afffffff2"/>
      </w:pPr>
      <w:r>
        <w:tab/>
      </w:r>
      <w:r w:rsidR="00FC3F30" w:rsidRPr="00FC3F30">
        <w:rPr>
          <w:i/>
        </w:rPr>
        <w:t>DI</w:t>
      </w:r>
      <w:r w:rsidR="00FC3F30">
        <w:t>=</w:t>
      </w:r>
      <m:oMath>
        <m:f>
          <m:fPr>
            <m:ctrlPr>
              <w:rPr>
                <w:rFonts w:ascii="Cambria Math" w:hAnsi="Cambria Math"/>
              </w:rPr>
            </m:ctrlPr>
          </m:fPr>
          <m:num>
            <m:nary>
              <m:naryPr>
                <m:chr m:val="∑"/>
                <m:limLoc m:val="undOvr"/>
                <m:subHide m:val="1"/>
                <m:supHide m:val="1"/>
                <m:ctrlPr>
                  <w:rPr>
                    <w:rFonts w:ascii="Cambria Math" w:hAnsi="Cambria Math"/>
                    <w:i/>
                  </w:rPr>
                </m:ctrlPr>
              </m:naryPr>
              <m:sub/>
              <m:sup/>
              <m:e>
                <m:r>
                  <m:rPr>
                    <m:sty m:val="p"/>
                  </m:rPr>
                  <w:rPr>
                    <w:rFonts w:ascii="Cambria Math" w:hAnsi="Cambria Math"/>
                  </w:rPr>
                  <m:t>[N</m:t>
                </m:r>
                <m:r>
                  <m:rPr>
                    <m:sty m:val="p"/>
                  </m:rPr>
                  <w:rPr>
                    <w:rFonts w:ascii="Cambria Math" w:hAnsi="Cambria Math" w:hint="eastAsia"/>
                  </w:rPr>
                  <m:t>i</m:t>
                </m:r>
                <m:r>
                  <m:rPr>
                    <m:sty m:val="p"/>
                  </m:rPr>
                  <w:rPr>
                    <w:rFonts w:ascii="Cambria Math" w:hAnsi="Cambria Math"/>
                  </w:rPr>
                  <m:t>×I]</m:t>
                </m:r>
              </m:e>
            </m:nary>
          </m:num>
          <m:den>
            <m:r>
              <m:rPr>
                <m:sty m:val="p"/>
              </m:rPr>
              <w:rPr>
                <w:rFonts w:ascii="Cambria Math" w:hAnsi="Cambria Math"/>
              </w:rPr>
              <m:t>M</m:t>
            </m:r>
            <m:r>
              <w:rPr>
                <w:rFonts w:ascii="Cambria Math" w:hAnsi="Cambria Math"/>
              </w:rPr>
              <m:t>×9</m:t>
            </m:r>
          </m:den>
        </m:f>
      </m:oMath>
      <w:r w:rsidR="00FC3F30">
        <w:rPr>
          <w:rFonts w:hint="eastAsia"/>
        </w:rPr>
        <w:t>×1</w:t>
      </w:r>
      <w:r w:rsidR="00FC3F30">
        <w:t>00</w:t>
      </w:r>
      <w:r w:rsidRPr="00372F70">
        <w:rPr>
          <w:rFonts w:ascii="微软雅黑" w:eastAsia="微软雅黑" w:hAnsi="微软雅黑"/>
        </w:rPr>
        <w:tab/>
      </w:r>
      <w:r>
        <w:t>(</w:t>
      </w:r>
      <w:r>
        <w:fldChar w:fldCharType="begin"/>
      </w:r>
      <w:r>
        <w:instrText xml:space="preserve"> AUTONUM </w:instrText>
      </w:r>
      <w:r>
        <w:fldChar w:fldCharType="end"/>
      </w:r>
      <w:r>
        <w:t>)</w:t>
      </w:r>
    </w:p>
    <w:p w:rsidR="00372F70" w:rsidRPr="00372F70" w:rsidRDefault="00372F70" w:rsidP="00372F70">
      <w:pPr>
        <w:pStyle w:val="afffff5"/>
        <w:ind w:firstLine="420"/>
      </w:pPr>
      <w:r>
        <w:rPr>
          <w:rFonts w:hint="eastAsia"/>
        </w:rPr>
        <w:t>式中：</w:t>
      </w:r>
    </w:p>
    <w:p w:rsidR="00372F70" w:rsidRDefault="00372F70" w:rsidP="00372F70">
      <w:pPr>
        <w:pStyle w:val="afffffffffffb"/>
        <w:rPr>
          <w:rFonts w:ascii="Times New Roman"/>
        </w:rPr>
      </w:pPr>
      <w:r w:rsidRPr="00FC3F30">
        <w:rPr>
          <w:rFonts w:ascii="Times New Roman"/>
          <w:i/>
        </w:rPr>
        <w:t>DI</w:t>
      </w:r>
      <w:r>
        <w:rPr>
          <w:rFonts w:ascii="Times New Roman"/>
        </w:rPr>
        <w:t>——</w:t>
      </w:r>
      <w:r>
        <w:rPr>
          <w:rFonts w:ascii="Times New Roman"/>
        </w:rPr>
        <w:t>病情指数；</w:t>
      </w:r>
    </w:p>
    <w:p w:rsidR="00372F70" w:rsidRDefault="00372F70" w:rsidP="00372F70">
      <w:pPr>
        <w:pStyle w:val="afffffffffffb"/>
        <w:rPr>
          <w:rFonts w:ascii="Times New Roman"/>
        </w:rPr>
      </w:pPr>
      <w:r>
        <w:rPr>
          <w:rFonts w:ascii="Times New Roman"/>
        </w:rPr>
        <w:t>N</w:t>
      </w:r>
      <w:r w:rsidR="00FC3F30" w:rsidRPr="00FC3F30">
        <w:rPr>
          <w:rFonts w:ascii="Times New Roman"/>
        </w:rPr>
        <w:t>i</w:t>
      </w:r>
      <w:r>
        <w:rPr>
          <w:rFonts w:ascii="Times New Roman"/>
        </w:rPr>
        <w:t>——</w:t>
      </w:r>
      <w:r w:rsidR="00FC3F30">
        <w:rPr>
          <w:rFonts w:ascii="Times New Roman"/>
        </w:rPr>
        <w:t>各级病叶数</w:t>
      </w:r>
      <w:r>
        <w:rPr>
          <w:rFonts w:ascii="Times New Roman"/>
        </w:rPr>
        <w:t>；</w:t>
      </w:r>
    </w:p>
    <w:p w:rsidR="00372F70" w:rsidRDefault="00372F70" w:rsidP="00372F70">
      <w:pPr>
        <w:pStyle w:val="afffffffffffb"/>
        <w:rPr>
          <w:rFonts w:ascii="Times New Roman"/>
        </w:rPr>
      </w:pPr>
      <w:r>
        <w:rPr>
          <w:rFonts w:ascii="Times New Roman"/>
        </w:rPr>
        <w:t>I——</w:t>
      </w:r>
      <w:r>
        <w:rPr>
          <w:rFonts w:ascii="Times New Roman"/>
        </w:rPr>
        <w:t>相对应的严重度级数值；</w:t>
      </w:r>
    </w:p>
    <w:p w:rsidR="00372F70" w:rsidRDefault="00372F70" w:rsidP="00372F70">
      <w:pPr>
        <w:pStyle w:val="afffffffffffb"/>
        <w:rPr>
          <w:rFonts w:ascii="Times New Roman"/>
        </w:rPr>
      </w:pPr>
      <w:r>
        <w:rPr>
          <w:rFonts w:ascii="Times New Roman"/>
        </w:rPr>
        <w:t>M——</w:t>
      </w:r>
      <w:r w:rsidR="00FC3F30">
        <w:rPr>
          <w:rFonts w:ascii="Times New Roman"/>
        </w:rPr>
        <w:t>表示调查总叶数</w:t>
      </w:r>
      <w:r>
        <w:rPr>
          <w:rFonts w:ascii="Times New Roman"/>
        </w:rPr>
        <w:t>。</w:t>
      </w:r>
    </w:p>
    <w:p w:rsidR="004F07C9" w:rsidRDefault="004F07C9" w:rsidP="00081CBE">
      <w:pPr>
        <w:pStyle w:val="affd"/>
        <w:spacing w:before="312" w:after="312"/>
      </w:pPr>
      <w:bookmarkStart w:id="80" w:name="_Toc180140339"/>
      <w:r w:rsidRPr="00A66C7D">
        <w:rPr>
          <w:rFonts w:hint="eastAsia"/>
        </w:rPr>
        <w:t>档案记录</w:t>
      </w:r>
      <w:bookmarkEnd w:id="80"/>
    </w:p>
    <w:p w:rsidR="009822CC" w:rsidRDefault="004F07C9" w:rsidP="00763A9D">
      <w:pPr>
        <w:pStyle w:val="afffff6"/>
        <w:ind w:firstLine="420"/>
      </w:pPr>
      <w:r w:rsidRPr="00A66C7D">
        <w:rPr>
          <w:rFonts w:hint="eastAsia"/>
        </w:rPr>
        <w:t>将</w:t>
      </w:r>
      <w:r>
        <w:rPr>
          <w:rFonts w:hint="eastAsia"/>
        </w:rPr>
        <w:t>调查</w:t>
      </w:r>
      <w:r w:rsidRPr="00A66C7D">
        <w:rPr>
          <w:rFonts w:hint="eastAsia"/>
        </w:rPr>
        <w:t>日期、操作员等内容填表记录，归档并保存2</w:t>
      </w:r>
      <w:r>
        <w:rPr>
          <w:rFonts w:hint="eastAsia"/>
        </w:rPr>
        <w:t>年，记录</w:t>
      </w:r>
      <w:r w:rsidRPr="00A66C7D">
        <w:rPr>
          <w:rFonts w:hint="eastAsia"/>
        </w:rPr>
        <w:t>表见附录</w:t>
      </w:r>
      <w:r>
        <w:t>A</w:t>
      </w:r>
      <w:r w:rsidR="00763A9D">
        <w:rPr>
          <w:rFonts w:hint="eastAsia"/>
        </w:rPr>
        <w:t>。</w:t>
      </w:r>
    </w:p>
    <w:p w:rsidR="009822CC" w:rsidRDefault="009822CC">
      <w:pPr>
        <w:pStyle w:val="afffff6"/>
        <w:ind w:firstLine="420"/>
      </w:pPr>
    </w:p>
    <w:p w:rsidR="009822CC" w:rsidRDefault="009822CC">
      <w:pPr>
        <w:pStyle w:val="afffff6"/>
        <w:ind w:firstLine="420"/>
        <w:sectPr w:rsidR="009822CC">
          <w:pgSz w:w="11906" w:h="16838"/>
          <w:pgMar w:top="1928" w:right="1134" w:bottom="1134" w:left="1134" w:header="1418" w:footer="1134" w:gutter="284"/>
          <w:pgNumType w:start="1"/>
          <w:cols w:space="425"/>
          <w:formProt w:val="0"/>
          <w:docGrid w:type="lines" w:linePitch="312"/>
        </w:sectPr>
      </w:pPr>
    </w:p>
    <w:p w:rsidR="009822CC" w:rsidRDefault="009822CC">
      <w:pPr>
        <w:pStyle w:val="af9"/>
        <w:rPr>
          <w:vanish w:val="0"/>
        </w:rPr>
      </w:pPr>
      <w:bookmarkStart w:id="81" w:name="BookMark5"/>
      <w:bookmarkEnd w:id="28"/>
    </w:p>
    <w:p w:rsidR="009822CC" w:rsidRDefault="009822CC">
      <w:pPr>
        <w:pStyle w:val="aff"/>
        <w:rPr>
          <w:vanish w:val="0"/>
        </w:rPr>
      </w:pPr>
    </w:p>
    <w:p w:rsidR="009822CC" w:rsidRDefault="00302500" w:rsidP="004F07C9">
      <w:pPr>
        <w:pStyle w:val="aff4"/>
        <w:spacing w:after="156"/>
      </w:pPr>
      <w:r>
        <w:br/>
      </w:r>
      <w:bookmarkStart w:id="82" w:name="_Toc160700511"/>
      <w:bookmarkStart w:id="83" w:name="_Toc160700519"/>
      <w:bookmarkStart w:id="84" w:name="_Toc180049042"/>
      <w:bookmarkStart w:id="85" w:name="_Toc180140340"/>
      <w:r>
        <w:rPr>
          <w:rFonts w:hint="eastAsia"/>
        </w:rPr>
        <w:t>（</w:t>
      </w:r>
      <w:r w:rsidR="00081CBE">
        <w:rPr>
          <w:rFonts w:hint="eastAsia"/>
        </w:rPr>
        <w:t>规范性</w:t>
      </w:r>
      <w:r>
        <w:rPr>
          <w:rFonts w:hint="eastAsia"/>
        </w:rPr>
        <w:t>）</w:t>
      </w:r>
      <w:r>
        <w:br/>
      </w:r>
      <w:r>
        <w:rPr>
          <w:rFonts w:hint="eastAsia"/>
        </w:rPr>
        <w:t>胡萝卜白粉病</w:t>
      </w:r>
      <w:bookmarkEnd w:id="82"/>
      <w:bookmarkEnd w:id="83"/>
      <w:r w:rsidR="004F07C9" w:rsidRPr="004F07C9">
        <w:rPr>
          <w:rFonts w:hint="eastAsia"/>
        </w:rPr>
        <w:t>严重度分级调查结果记录表</w:t>
      </w:r>
      <w:bookmarkEnd w:id="84"/>
      <w:bookmarkEnd w:id="85"/>
    </w:p>
    <w:p w:rsidR="009822CC" w:rsidRDefault="00302500">
      <w:pPr>
        <w:pStyle w:val="afffffffffffb"/>
      </w:pPr>
      <w:r>
        <w:rPr>
          <w:rFonts w:hint="eastAsia"/>
        </w:rPr>
        <w:t>胡</w:t>
      </w:r>
      <w:r w:rsidR="004F07C9">
        <w:rPr>
          <w:rFonts w:hint="eastAsia"/>
        </w:rPr>
        <w:t>萝卜白粉病严重度分级调查结果记录表见表</w:t>
      </w:r>
      <w:r w:rsidR="004F07C9">
        <w:t>A.1</w:t>
      </w:r>
      <w:r w:rsidR="004F07C9">
        <w:rPr>
          <w:rFonts w:hint="eastAsia"/>
        </w:rPr>
        <w:t>。</w:t>
      </w:r>
    </w:p>
    <w:p w:rsidR="009822CC" w:rsidRDefault="00302500" w:rsidP="004F07C9">
      <w:pPr>
        <w:pStyle w:val="aff0"/>
        <w:spacing w:before="156" w:after="156"/>
      </w:pPr>
      <w:r>
        <w:rPr>
          <w:rFonts w:hint="eastAsia"/>
        </w:rPr>
        <w:t>胡萝卜白粉病</w:t>
      </w:r>
      <w:r w:rsidR="004F07C9" w:rsidRPr="004F07C9">
        <w:rPr>
          <w:rFonts w:hint="eastAsia"/>
        </w:rPr>
        <w:t>严重度分级田间调查记录表</w:t>
      </w:r>
    </w:p>
    <w:tbl>
      <w:tblPr>
        <w:tblStyle w:val="affff8"/>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51"/>
        <w:gridCol w:w="993"/>
        <w:gridCol w:w="848"/>
        <w:gridCol w:w="849"/>
        <w:gridCol w:w="848"/>
        <w:gridCol w:w="849"/>
        <w:gridCol w:w="849"/>
        <w:gridCol w:w="849"/>
        <w:gridCol w:w="850"/>
        <w:gridCol w:w="850"/>
      </w:tblGrid>
      <w:tr w:rsidR="004F07C9" w:rsidRPr="0048368A" w:rsidTr="0045355F">
        <w:trPr>
          <w:trHeight w:val="205"/>
          <w:tblHeader/>
          <w:jc w:val="center"/>
        </w:trPr>
        <w:tc>
          <w:tcPr>
            <w:tcW w:w="851" w:type="dxa"/>
            <w:vMerge w:val="restart"/>
            <w:tcBorders>
              <w:top w:val="single" w:sz="8" w:space="0" w:color="auto"/>
            </w:tcBorders>
            <w:shd w:val="clear" w:color="auto" w:fill="auto"/>
            <w:vAlign w:val="center"/>
          </w:tcPr>
          <w:p w:rsidR="004F07C9" w:rsidRPr="0048368A" w:rsidRDefault="004F07C9" w:rsidP="0045355F">
            <w:pPr>
              <w:pStyle w:val="afffffffffa"/>
              <w:spacing w:after="156"/>
            </w:pPr>
            <w:r>
              <w:rPr>
                <w:rFonts w:hint="eastAsia"/>
              </w:rPr>
              <w:t>编号</w:t>
            </w:r>
          </w:p>
        </w:tc>
        <w:tc>
          <w:tcPr>
            <w:tcW w:w="993" w:type="dxa"/>
            <w:vMerge w:val="restart"/>
            <w:tcBorders>
              <w:top w:val="single" w:sz="8" w:space="0" w:color="auto"/>
            </w:tcBorders>
            <w:shd w:val="clear" w:color="auto" w:fill="auto"/>
            <w:vAlign w:val="center"/>
          </w:tcPr>
          <w:p w:rsidR="004F07C9" w:rsidRPr="0048368A" w:rsidRDefault="004F07C9" w:rsidP="0045355F">
            <w:pPr>
              <w:pStyle w:val="afffffffffa"/>
              <w:spacing w:after="156"/>
            </w:pPr>
            <w:r>
              <w:rPr>
                <w:rFonts w:hint="eastAsia"/>
              </w:rPr>
              <w:t>品种</w:t>
            </w:r>
            <w:r>
              <w:t>名称</w:t>
            </w:r>
          </w:p>
        </w:tc>
        <w:tc>
          <w:tcPr>
            <w:tcW w:w="5092" w:type="dxa"/>
            <w:gridSpan w:val="6"/>
            <w:tcBorders>
              <w:top w:val="single" w:sz="8" w:space="0" w:color="auto"/>
              <w:bottom w:val="single" w:sz="4" w:space="0" w:color="auto"/>
            </w:tcBorders>
            <w:shd w:val="clear" w:color="auto" w:fill="auto"/>
            <w:vAlign w:val="center"/>
          </w:tcPr>
          <w:p w:rsidR="004F07C9" w:rsidRPr="0048368A" w:rsidRDefault="004F07C9" w:rsidP="0045355F">
            <w:pPr>
              <w:pStyle w:val="afffffffffa"/>
              <w:spacing w:after="156"/>
            </w:pPr>
            <w:r>
              <w:rPr>
                <w:rFonts w:hint="eastAsia"/>
              </w:rPr>
              <w:t>病情级别</w:t>
            </w:r>
          </w:p>
        </w:tc>
        <w:tc>
          <w:tcPr>
            <w:tcW w:w="850" w:type="dxa"/>
            <w:vMerge w:val="restart"/>
            <w:tcBorders>
              <w:top w:val="single" w:sz="8" w:space="0" w:color="auto"/>
            </w:tcBorders>
            <w:shd w:val="clear" w:color="auto" w:fill="auto"/>
            <w:vAlign w:val="center"/>
          </w:tcPr>
          <w:p w:rsidR="004F07C9" w:rsidRPr="0048368A" w:rsidRDefault="004F07C9" w:rsidP="0045355F">
            <w:pPr>
              <w:pStyle w:val="afffffffffa"/>
              <w:spacing w:after="156"/>
            </w:pPr>
            <w:r>
              <w:rPr>
                <w:rFonts w:hint="eastAsia"/>
              </w:rPr>
              <w:t>病情</w:t>
            </w:r>
            <w:r>
              <w:t>指数（</w:t>
            </w:r>
            <w:r w:rsidRPr="0048368A">
              <w:rPr>
                <w:rFonts w:hint="eastAsia"/>
                <w:i/>
              </w:rPr>
              <w:t>DI</w:t>
            </w:r>
            <w:r>
              <w:t>）</w:t>
            </w:r>
          </w:p>
        </w:tc>
        <w:tc>
          <w:tcPr>
            <w:tcW w:w="850" w:type="dxa"/>
            <w:vMerge w:val="restart"/>
            <w:tcBorders>
              <w:top w:val="single" w:sz="8" w:space="0" w:color="auto"/>
            </w:tcBorders>
            <w:vAlign w:val="center"/>
          </w:tcPr>
          <w:p w:rsidR="004F07C9" w:rsidRDefault="004F07C9" w:rsidP="0045355F">
            <w:pPr>
              <w:pStyle w:val="afffffffffa"/>
              <w:spacing w:after="156"/>
            </w:pPr>
            <w:r>
              <w:rPr>
                <w:rFonts w:hint="eastAsia"/>
              </w:rPr>
              <w:t>病叶率</w:t>
            </w:r>
          </w:p>
        </w:tc>
      </w:tr>
      <w:tr w:rsidR="004F07C9" w:rsidRPr="0048368A" w:rsidTr="0045355F">
        <w:trPr>
          <w:trHeight w:val="204"/>
          <w:tblHeader/>
          <w:jc w:val="center"/>
        </w:trPr>
        <w:tc>
          <w:tcPr>
            <w:tcW w:w="851" w:type="dxa"/>
            <w:vMerge/>
            <w:tcBorders>
              <w:bottom w:val="single" w:sz="8" w:space="0" w:color="auto"/>
            </w:tcBorders>
            <w:shd w:val="clear" w:color="auto" w:fill="auto"/>
            <w:vAlign w:val="center"/>
          </w:tcPr>
          <w:p w:rsidR="004F07C9" w:rsidRDefault="004F07C9" w:rsidP="0045355F">
            <w:pPr>
              <w:pStyle w:val="afffffffffa"/>
              <w:spacing w:after="156"/>
            </w:pPr>
          </w:p>
        </w:tc>
        <w:tc>
          <w:tcPr>
            <w:tcW w:w="993" w:type="dxa"/>
            <w:vMerge/>
            <w:tcBorders>
              <w:bottom w:val="single" w:sz="8" w:space="0" w:color="auto"/>
            </w:tcBorders>
            <w:shd w:val="clear" w:color="auto" w:fill="auto"/>
            <w:vAlign w:val="center"/>
          </w:tcPr>
          <w:p w:rsidR="004F07C9" w:rsidRDefault="004F07C9" w:rsidP="0045355F">
            <w:pPr>
              <w:pStyle w:val="afffffffffa"/>
              <w:spacing w:after="156"/>
            </w:pPr>
          </w:p>
        </w:tc>
        <w:tc>
          <w:tcPr>
            <w:tcW w:w="848" w:type="dxa"/>
            <w:tcBorders>
              <w:top w:val="single" w:sz="4" w:space="0" w:color="auto"/>
              <w:bottom w:val="single" w:sz="8" w:space="0" w:color="auto"/>
            </w:tcBorders>
            <w:shd w:val="clear" w:color="auto" w:fill="auto"/>
            <w:vAlign w:val="center"/>
          </w:tcPr>
          <w:p w:rsidR="004F07C9" w:rsidRPr="0048368A" w:rsidRDefault="004F07C9" w:rsidP="0045355F">
            <w:pPr>
              <w:pStyle w:val="afffffffffa"/>
              <w:spacing w:after="156"/>
            </w:pPr>
            <w:r>
              <w:rPr>
                <w:rFonts w:hint="eastAsia"/>
              </w:rPr>
              <w:t>0</w:t>
            </w:r>
          </w:p>
        </w:tc>
        <w:tc>
          <w:tcPr>
            <w:tcW w:w="849" w:type="dxa"/>
            <w:tcBorders>
              <w:top w:val="single" w:sz="4" w:space="0" w:color="auto"/>
              <w:bottom w:val="single" w:sz="8" w:space="0" w:color="auto"/>
            </w:tcBorders>
            <w:shd w:val="clear" w:color="auto" w:fill="auto"/>
            <w:vAlign w:val="center"/>
          </w:tcPr>
          <w:p w:rsidR="004F07C9" w:rsidRPr="0048368A" w:rsidRDefault="004F07C9" w:rsidP="0045355F">
            <w:pPr>
              <w:pStyle w:val="afffffffffa"/>
              <w:spacing w:after="156"/>
            </w:pPr>
            <w:r>
              <w:t>1</w:t>
            </w:r>
          </w:p>
        </w:tc>
        <w:tc>
          <w:tcPr>
            <w:tcW w:w="848" w:type="dxa"/>
            <w:tcBorders>
              <w:top w:val="single" w:sz="4" w:space="0" w:color="auto"/>
              <w:bottom w:val="single" w:sz="8" w:space="0" w:color="auto"/>
            </w:tcBorders>
            <w:shd w:val="clear" w:color="auto" w:fill="auto"/>
            <w:vAlign w:val="center"/>
          </w:tcPr>
          <w:p w:rsidR="004F07C9" w:rsidRPr="0048368A" w:rsidRDefault="004F07C9" w:rsidP="0045355F">
            <w:pPr>
              <w:pStyle w:val="afffffffffa"/>
              <w:spacing w:after="156"/>
            </w:pPr>
            <w:r>
              <w:rPr>
                <w:rFonts w:hint="eastAsia"/>
              </w:rPr>
              <w:t>3</w:t>
            </w:r>
          </w:p>
        </w:tc>
        <w:tc>
          <w:tcPr>
            <w:tcW w:w="849" w:type="dxa"/>
            <w:tcBorders>
              <w:top w:val="single" w:sz="4" w:space="0" w:color="auto"/>
              <w:bottom w:val="single" w:sz="8" w:space="0" w:color="auto"/>
            </w:tcBorders>
            <w:shd w:val="clear" w:color="auto" w:fill="auto"/>
            <w:vAlign w:val="center"/>
          </w:tcPr>
          <w:p w:rsidR="004F07C9" w:rsidRPr="0048368A" w:rsidRDefault="004F07C9" w:rsidP="0045355F">
            <w:pPr>
              <w:pStyle w:val="afffffffffa"/>
              <w:spacing w:after="156"/>
            </w:pPr>
            <w:r>
              <w:rPr>
                <w:rFonts w:hint="eastAsia"/>
              </w:rPr>
              <w:t>5</w:t>
            </w:r>
          </w:p>
        </w:tc>
        <w:tc>
          <w:tcPr>
            <w:tcW w:w="849" w:type="dxa"/>
            <w:tcBorders>
              <w:top w:val="single" w:sz="4" w:space="0" w:color="auto"/>
              <w:bottom w:val="single" w:sz="8" w:space="0" w:color="auto"/>
            </w:tcBorders>
            <w:shd w:val="clear" w:color="auto" w:fill="auto"/>
            <w:vAlign w:val="center"/>
          </w:tcPr>
          <w:p w:rsidR="004F07C9" w:rsidRPr="0048368A" w:rsidRDefault="004F07C9" w:rsidP="0045355F">
            <w:pPr>
              <w:pStyle w:val="afffffffffa"/>
              <w:spacing w:after="156"/>
            </w:pPr>
            <w:r>
              <w:rPr>
                <w:rFonts w:hint="eastAsia"/>
              </w:rPr>
              <w:t>7</w:t>
            </w:r>
          </w:p>
        </w:tc>
        <w:tc>
          <w:tcPr>
            <w:tcW w:w="849" w:type="dxa"/>
            <w:tcBorders>
              <w:top w:val="single" w:sz="4" w:space="0" w:color="auto"/>
              <w:bottom w:val="single" w:sz="8" w:space="0" w:color="auto"/>
            </w:tcBorders>
            <w:shd w:val="clear" w:color="auto" w:fill="auto"/>
            <w:vAlign w:val="center"/>
          </w:tcPr>
          <w:p w:rsidR="004F07C9" w:rsidRPr="0048368A" w:rsidRDefault="004F07C9" w:rsidP="0045355F">
            <w:pPr>
              <w:pStyle w:val="afffffffffa"/>
              <w:spacing w:after="156"/>
            </w:pPr>
            <w:r>
              <w:rPr>
                <w:rFonts w:hint="eastAsia"/>
              </w:rPr>
              <w:t>9</w:t>
            </w:r>
          </w:p>
        </w:tc>
        <w:tc>
          <w:tcPr>
            <w:tcW w:w="850" w:type="dxa"/>
            <w:vMerge/>
            <w:tcBorders>
              <w:bottom w:val="single" w:sz="8" w:space="0" w:color="auto"/>
            </w:tcBorders>
            <w:shd w:val="clear" w:color="auto" w:fill="auto"/>
            <w:vAlign w:val="center"/>
          </w:tcPr>
          <w:p w:rsidR="004F07C9" w:rsidRDefault="004F07C9" w:rsidP="0045355F">
            <w:pPr>
              <w:pStyle w:val="afffffffffa"/>
              <w:spacing w:after="156"/>
            </w:pPr>
          </w:p>
        </w:tc>
        <w:tc>
          <w:tcPr>
            <w:tcW w:w="850" w:type="dxa"/>
            <w:vMerge/>
            <w:tcBorders>
              <w:bottom w:val="single" w:sz="8" w:space="0" w:color="auto"/>
            </w:tcBorders>
          </w:tcPr>
          <w:p w:rsidR="004F07C9" w:rsidRDefault="004F07C9" w:rsidP="0045355F">
            <w:pPr>
              <w:pStyle w:val="afffffffffa"/>
              <w:spacing w:after="156"/>
            </w:pPr>
          </w:p>
        </w:tc>
      </w:tr>
      <w:tr w:rsidR="004F07C9" w:rsidRPr="0048368A" w:rsidTr="0045355F">
        <w:trPr>
          <w:jc w:val="center"/>
        </w:trPr>
        <w:tc>
          <w:tcPr>
            <w:tcW w:w="851" w:type="dxa"/>
            <w:tcBorders>
              <w:top w:val="single" w:sz="8" w:space="0" w:color="auto"/>
            </w:tcBorders>
            <w:shd w:val="clear" w:color="auto" w:fill="auto"/>
            <w:vAlign w:val="center"/>
          </w:tcPr>
          <w:p w:rsidR="004F07C9" w:rsidRPr="0048368A" w:rsidRDefault="004F07C9" w:rsidP="0045355F">
            <w:pPr>
              <w:pStyle w:val="afffffffffa"/>
              <w:spacing w:after="156"/>
            </w:pPr>
          </w:p>
        </w:tc>
        <w:tc>
          <w:tcPr>
            <w:tcW w:w="993" w:type="dxa"/>
            <w:tcBorders>
              <w:top w:val="single" w:sz="8" w:space="0" w:color="auto"/>
            </w:tcBorders>
            <w:shd w:val="clear" w:color="auto" w:fill="auto"/>
            <w:vAlign w:val="center"/>
          </w:tcPr>
          <w:p w:rsidR="004F07C9" w:rsidRPr="0048368A" w:rsidRDefault="004F07C9" w:rsidP="0045355F">
            <w:pPr>
              <w:pStyle w:val="afffffffffa"/>
              <w:spacing w:after="156"/>
            </w:pPr>
          </w:p>
        </w:tc>
        <w:tc>
          <w:tcPr>
            <w:tcW w:w="848" w:type="dxa"/>
            <w:tcBorders>
              <w:top w:val="single" w:sz="8" w:space="0" w:color="auto"/>
            </w:tcBorders>
            <w:shd w:val="clear" w:color="auto" w:fill="auto"/>
            <w:vAlign w:val="center"/>
          </w:tcPr>
          <w:p w:rsidR="004F07C9" w:rsidRPr="0048368A" w:rsidRDefault="004F07C9" w:rsidP="0045355F">
            <w:pPr>
              <w:pStyle w:val="afffffffffa"/>
              <w:spacing w:after="156"/>
            </w:pPr>
          </w:p>
        </w:tc>
        <w:tc>
          <w:tcPr>
            <w:tcW w:w="849" w:type="dxa"/>
            <w:tcBorders>
              <w:top w:val="single" w:sz="8" w:space="0" w:color="auto"/>
            </w:tcBorders>
            <w:shd w:val="clear" w:color="auto" w:fill="auto"/>
            <w:vAlign w:val="center"/>
          </w:tcPr>
          <w:p w:rsidR="004F07C9" w:rsidRPr="0048368A" w:rsidRDefault="004F07C9" w:rsidP="0045355F">
            <w:pPr>
              <w:pStyle w:val="afffffffffa"/>
              <w:spacing w:after="156"/>
            </w:pPr>
          </w:p>
        </w:tc>
        <w:tc>
          <w:tcPr>
            <w:tcW w:w="848" w:type="dxa"/>
            <w:tcBorders>
              <w:top w:val="single" w:sz="8" w:space="0" w:color="auto"/>
            </w:tcBorders>
            <w:shd w:val="clear" w:color="auto" w:fill="auto"/>
            <w:vAlign w:val="center"/>
          </w:tcPr>
          <w:p w:rsidR="004F07C9" w:rsidRPr="0048368A" w:rsidRDefault="004F07C9" w:rsidP="0045355F">
            <w:pPr>
              <w:pStyle w:val="afffffffffa"/>
              <w:spacing w:after="156"/>
            </w:pPr>
          </w:p>
        </w:tc>
        <w:tc>
          <w:tcPr>
            <w:tcW w:w="849" w:type="dxa"/>
            <w:tcBorders>
              <w:top w:val="single" w:sz="8" w:space="0" w:color="auto"/>
            </w:tcBorders>
            <w:shd w:val="clear" w:color="auto" w:fill="auto"/>
            <w:vAlign w:val="center"/>
          </w:tcPr>
          <w:p w:rsidR="004F07C9" w:rsidRPr="0048368A" w:rsidRDefault="004F07C9" w:rsidP="0045355F">
            <w:pPr>
              <w:pStyle w:val="afffffffffa"/>
              <w:spacing w:after="156"/>
            </w:pPr>
          </w:p>
        </w:tc>
        <w:tc>
          <w:tcPr>
            <w:tcW w:w="849" w:type="dxa"/>
            <w:tcBorders>
              <w:top w:val="single" w:sz="8" w:space="0" w:color="auto"/>
            </w:tcBorders>
            <w:shd w:val="clear" w:color="auto" w:fill="auto"/>
            <w:vAlign w:val="center"/>
          </w:tcPr>
          <w:p w:rsidR="004F07C9" w:rsidRPr="0048368A" w:rsidRDefault="004F07C9" w:rsidP="0045355F">
            <w:pPr>
              <w:pStyle w:val="afffffffffa"/>
              <w:spacing w:after="156"/>
            </w:pPr>
          </w:p>
        </w:tc>
        <w:tc>
          <w:tcPr>
            <w:tcW w:w="849" w:type="dxa"/>
            <w:tcBorders>
              <w:top w:val="single" w:sz="8" w:space="0" w:color="auto"/>
            </w:tcBorders>
            <w:shd w:val="clear" w:color="auto" w:fill="auto"/>
            <w:vAlign w:val="center"/>
          </w:tcPr>
          <w:p w:rsidR="004F07C9" w:rsidRPr="0048368A" w:rsidRDefault="004F07C9" w:rsidP="0045355F">
            <w:pPr>
              <w:pStyle w:val="afffffffffa"/>
              <w:spacing w:after="156"/>
            </w:pPr>
          </w:p>
        </w:tc>
        <w:tc>
          <w:tcPr>
            <w:tcW w:w="850" w:type="dxa"/>
            <w:tcBorders>
              <w:top w:val="single" w:sz="8" w:space="0" w:color="auto"/>
            </w:tcBorders>
            <w:shd w:val="clear" w:color="auto" w:fill="auto"/>
            <w:vAlign w:val="center"/>
          </w:tcPr>
          <w:p w:rsidR="004F07C9" w:rsidRPr="0048368A" w:rsidRDefault="004F07C9" w:rsidP="0045355F">
            <w:pPr>
              <w:pStyle w:val="afffffffffa"/>
              <w:spacing w:after="156"/>
            </w:pPr>
          </w:p>
        </w:tc>
        <w:tc>
          <w:tcPr>
            <w:tcW w:w="850" w:type="dxa"/>
            <w:tcBorders>
              <w:top w:val="single" w:sz="8" w:space="0" w:color="auto"/>
            </w:tcBorders>
          </w:tcPr>
          <w:p w:rsidR="004F07C9" w:rsidRPr="0048368A" w:rsidRDefault="004F07C9" w:rsidP="0045355F">
            <w:pPr>
              <w:pStyle w:val="afffffffffa"/>
              <w:spacing w:after="156"/>
            </w:pPr>
          </w:p>
        </w:tc>
      </w:tr>
      <w:tr w:rsidR="004F07C9" w:rsidRPr="0048368A" w:rsidTr="0045355F">
        <w:trPr>
          <w:jc w:val="center"/>
        </w:trPr>
        <w:tc>
          <w:tcPr>
            <w:tcW w:w="851" w:type="dxa"/>
            <w:shd w:val="clear" w:color="auto" w:fill="auto"/>
            <w:vAlign w:val="center"/>
          </w:tcPr>
          <w:p w:rsidR="004F07C9" w:rsidRPr="0048368A" w:rsidRDefault="004F07C9" w:rsidP="0045355F">
            <w:pPr>
              <w:pStyle w:val="afffffffffa"/>
              <w:spacing w:after="156"/>
            </w:pPr>
          </w:p>
        </w:tc>
        <w:tc>
          <w:tcPr>
            <w:tcW w:w="993"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50" w:type="dxa"/>
            <w:shd w:val="clear" w:color="auto" w:fill="auto"/>
            <w:vAlign w:val="center"/>
          </w:tcPr>
          <w:p w:rsidR="004F07C9" w:rsidRPr="0048368A" w:rsidRDefault="004F07C9" w:rsidP="0045355F">
            <w:pPr>
              <w:pStyle w:val="afffffffffa"/>
              <w:spacing w:after="156"/>
            </w:pPr>
          </w:p>
        </w:tc>
        <w:tc>
          <w:tcPr>
            <w:tcW w:w="850" w:type="dxa"/>
          </w:tcPr>
          <w:p w:rsidR="004F07C9" w:rsidRPr="0048368A" w:rsidRDefault="004F07C9" w:rsidP="0045355F">
            <w:pPr>
              <w:pStyle w:val="afffffffffa"/>
              <w:spacing w:after="156"/>
            </w:pPr>
          </w:p>
        </w:tc>
      </w:tr>
      <w:tr w:rsidR="004F07C9" w:rsidRPr="0048368A" w:rsidTr="0045355F">
        <w:trPr>
          <w:jc w:val="center"/>
        </w:trPr>
        <w:tc>
          <w:tcPr>
            <w:tcW w:w="851" w:type="dxa"/>
            <w:shd w:val="clear" w:color="auto" w:fill="auto"/>
            <w:vAlign w:val="center"/>
          </w:tcPr>
          <w:p w:rsidR="004F07C9" w:rsidRPr="0048368A" w:rsidRDefault="004F07C9" w:rsidP="0045355F">
            <w:pPr>
              <w:pStyle w:val="afffffffffa"/>
              <w:spacing w:after="156"/>
            </w:pPr>
          </w:p>
        </w:tc>
        <w:tc>
          <w:tcPr>
            <w:tcW w:w="993"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50" w:type="dxa"/>
            <w:shd w:val="clear" w:color="auto" w:fill="auto"/>
            <w:vAlign w:val="center"/>
          </w:tcPr>
          <w:p w:rsidR="004F07C9" w:rsidRPr="0048368A" w:rsidRDefault="004F07C9" w:rsidP="0045355F">
            <w:pPr>
              <w:pStyle w:val="afffffffffa"/>
              <w:spacing w:after="156"/>
            </w:pPr>
          </w:p>
        </w:tc>
        <w:tc>
          <w:tcPr>
            <w:tcW w:w="850" w:type="dxa"/>
          </w:tcPr>
          <w:p w:rsidR="004F07C9" w:rsidRPr="0048368A" w:rsidRDefault="004F07C9" w:rsidP="0045355F">
            <w:pPr>
              <w:pStyle w:val="afffffffffa"/>
              <w:spacing w:after="156"/>
            </w:pPr>
          </w:p>
        </w:tc>
      </w:tr>
      <w:tr w:rsidR="004F07C9" w:rsidRPr="0048368A" w:rsidTr="0045355F">
        <w:trPr>
          <w:jc w:val="center"/>
        </w:trPr>
        <w:tc>
          <w:tcPr>
            <w:tcW w:w="851" w:type="dxa"/>
            <w:shd w:val="clear" w:color="auto" w:fill="auto"/>
            <w:vAlign w:val="center"/>
          </w:tcPr>
          <w:p w:rsidR="004F07C9" w:rsidRPr="0048368A" w:rsidRDefault="004F07C9" w:rsidP="0045355F">
            <w:pPr>
              <w:pStyle w:val="afffffffffa"/>
              <w:spacing w:after="156"/>
            </w:pPr>
          </w:p>
        </w:tc>
        <w:tc>
          <w:tcPr>
            <w:tcW w:w="993"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50" w:type="dxa"/>
            <w:shd w:val="clear" w:color="auto" w:fill="auto"/>
            <w:vAlign w:val="center"/>
          </w:tcPr>
          <w:p w:rsidR="004F07C9" w:rsidRPr="0048368A" w:rsidRDefault="004F07C9" w:rsidP="0045355F">
            <w:pPr>
              <w:pStyle w:val="afffffffffa"/>
              <w:spacing w:after="156"/>
            </w:pPr>
          </w:p>
        </w:tc>
        <w:tc>
          <w:tcPr>
            <w:tcW w:w="850" w:type="dxa"/>
          </w:tcPr>
          <w:p w:rsidR="004F07C9" w:rsidRPr="0048368A" w:rsidRDefault="004F07C9" w:rsidP="0045355F">
            <w:pPr>
              <w:pStyle w:val="afffffffffa"/>
              <w:spacing w:after="156"/>
            </w:pPr>
          </w:p>
        </w:tc>
      </w:tr>
      <w:tr w:rsidR="004F07C9" w:rsidRPr="0048368A" w:rsidTr="0045355F">
        <w:trPr>
          <w:jc w:val="center"/>
        </w:trPr>
        <w:tc>
          <w:tcPr>
            <w:tcW w:w="851" w:type="dxa"/>
            <w:shd w:val="clear" w:color="auto" w:fill="auto"/>
            <w:vAlign w:val="center"/>
          </w:tcPr>
          <w:p w:rsidR="004F07C9" w:rsidRPr="0048368A" w:rsidRDefault="004F07C9" w:rsidP="0045355F">
            <w:pPr>
              <w:pStyle w:val="afffffffffa"/>
              <w:spacing w:after="156"/>
            </w:pPr>
          </w:p>
        </w:tc>
        <w:tc>
          <w:tcPr>
            <w:tcW w:w="993"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50" w:type="dxa"/>
            <w:shd w:val="clear" w:color="auto" w:fill="auto"/>
            <w:vAlign w:val="center"/>
          </w:tcPr>
          <w:p w:rsidR="004F07C9" w:rsidRPr="0048368A" w:rsidRDefault="004F07C9" w:rsidP="0045355F">
            <w:pPr>
              <w:pStyle w:val="afffffffffa"/>
              <w:spacing w:after="156"/>
            </w:pPr>
          </w:p>
        </w:tc>
        <w:tc>
          <w:tcPr>
            <w:tcW w:w="850" w:type="dxa"/>
          </w:tcPr>
          <w:p w:rsidR="004F07C9" w:rsidRPr="0048368A" w:rsidRDefault="004F07C9" w:rsidP="0045355F">
            <w:pPr>
              <w:pStyle w:val="afffffffffa"/>
              <w:spacing w:after="156"/>
            </w:pPr>
          </w:p>
        </w:tc>
      </w:tr>
      <w:tr w:rsidR="004F07C9" w:rsidRPr="0048368A" w:rsidTr="0045355F">
        <w:trPr>
          <w:jc w:val="center"/>
        </w:trPr>
        <w:tc>
          <w:tcPr>
            <w:tcW w:w="851" w:type="dxa"/>
            <w:shd w:val="clear" w:color="auto" w:fill="auto"/>
            <w:vAlign w:val="center"/>
          </w:tcPr>
          <w:p w:rsidR="004F07C9" w:rsidRPr="0048368A" w:rsidRDefault="004F07C9" w:rsidP="0045355F">
            <w:pPr>
              <w:pStyle w:val="afffffffffa"/>
              <w:spacing w:after="156"/>
            </w:pPr>
          </w:p>
        </w:tc>
        <w:tc>
          <w:tcPr>
            <w:tcW w:w="993"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50" w:type="dxa"/>
            <w:shd w:val="clear" w:color="auto" w:fill="auto"/>
            <w:vAlign w:val="center"/>
          </w:tcPr>
          <w:p w:rsidR="004F07C9" w:rsidRPr="0048368A" w:rsidRDefault="004F07C9" w:rsidP="0045355F">
            <w:pPr>
              <w:pStyle w:val="afffffffffa"/>
              <w:spacing w:after="156"/>
            </w:pPr>
          </w:p>
        </w:tc>
        <w:tc>
          <w:tcPr>
            <w:tcW w:w="850" w:type="dxa"/>
          </w:tcPr>
          <w:p w:rsidR="004F07C9" w:rsidRPr="0048368A" w:rsidRDefault="004F07C9" w:rsidP="0045355F">
            <w:pPr>
              <w:pStyle w:val="afffffffffa"/>
              <w:spacing w:after="156"/>
            </w:pPr>
          </w:p>
        </w:tc>
      </w:tr>
      <w:tr w:rsidR="004F07C9" w:rsidRPr="0048368A" w:rsidTr="0045355F">
        <w:trPr>
          <w:jc w:val="center"/>
        </w:trPr>
        <w:tc>
          <w:tcPr>
            <w:tcW w:w="851" w:type="dxa"/>
            <w:shd w:val="clear" w:color="auto" w:fill="auto"/>
            <w:vAlign w:val="center"/>
          </w:tcPr>
          <w:p w:rsidR="004F07C9" w:rsidRPr="0048368A" w:rsidRDefault="004F07C9" w:rsidP="0045355F">
            <w:pPr>
              <w:pStyle w:val="afffffffffa"/>
              <w:spacing w:after="156"/>
            </w:pPr>
          </w:p>
        </w:tc>
        <w:tc>
          <w:tcPr>
            <w:tcW w:w="993"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50" w:type="dxa"/>
            <w:shd w:val="clear" w:color="auto" w:fill="auto"/>
            <w:vAlign w:val="center"/>
          </w:tcPr>
          <w:p w:rsidR="004F07C9" w:rsidRPr="0048368A" w:rsidRDefault="004F07C9" w:rsidP="0045355F">
            <w:pPr>
              <w:pStyle w:val="afffffffffa"/>
              <w:spacing w:after="156"/>
            </w:pPr>
          </w:p>
        </w:tc>
        <w:tc>
          <w:tcPr>
            <w:tcW w:w="850" w:type="dxa"/>
          </w:tcPr>
          <w:p w:rsidR="004F07C9" w:rsidRPr="0048368A" w:rsidRDefault="004F07C9" w:rsidP="0045355F">
            <w:pPr>
              <w:pStyle w:val="afffffffffa"/>
              <w:spacing w:after="156"/>
            </w:pPr>
          </w:p>
        </w:tc>
      </w:tr>
      <w:tr w:rsidR="004F07C9" w:rsidRPr="0048368A" w:rsidTr="0045355F">
        <w:trPr>
          <w:jc w:val="center"/>
        </w:trPr>
        <w:tc>
          <w:tcPr>
            <w:tcW w:w="851" w:type="dxa"/>
            <w:shd w:val="clear" w:color="auto" w:fill="auto"/>
            <w:vAlign w:val="center"/>
          </w:tcPr>
          <w:p w:rsidR="004F07C9" w:rsidRPr="0048368A" w:rsidRDefault="004F07C9" w:rsidP="0045355F">
            <w:pPr>
              <w:pStyle w:val="afffffffffa"/>
              <w:spacing w:after="156"/>
            </w:pPr>
          </w:p>
        </w:tc>
        <w:tc>
          <w:tcPr>
            <w:tcW w:w="993"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50" w:type="dxa"/>
            <w:shd w:val="clear" w:color="auto" w:fill="auto"/>
            <w:vAlign w:val="center"/>
          </w:tcPr>
          <w:p w:rsidR="004F07C9" w:rsidRPr="0048368A" w:rsidRDefault="004F07C9" w:rsidP="0045355F">
            <w:pPr>
              <w:pStyle w:val="afffffffffa"/>
              <w:spacing w:after="156"/>
            </w:pPr>
          </w:p>
        </w:tc>
        <w:tc>
          <w:tcPr>
            <w:tcW w:w="850" w:type="dxa"/>
          </w:tcPr>
          <w:p w:rsidR="004F07C9" w:rsidRPr="0048368A" w:rsidRDefault="004F07C9" w:rsidP="0045355F">
            <w:pPr>
              <w:pStyle w:val="afffffffffa"/>
              <w:spacing w:after="156"/>
            </w:pPr>
          </w:p>
        </w:tc>
      </w:tr>
      <w:tr w:rsidR="004F07C9" w:rsidRPr="0048368A" w:rsidTr="0045355F">
        <w:trPr>
          <w:jc w:val="center"/>
        </w:trPr>
        <w:tc>
          <w:tcPr>
            <w:tcW w:w="851" w:type="dxa"/>
            <w:shd w:val="clear" w:color="auto" w:fill="auto"/>
            <w:vAlign w:val="center"/>
          </w:tcPr>
          <w:p w:rsidR="004F07C9" w:rsidRPr="0048368A" w:rsidRDefault="004F07C9" w:rsidP="0045355F">
            <w:pPr>
              <w:pStyle w:val="afffffffffa"/>
              <w:spacing w:after="156"/>
            </w:pPr>
          </w:p>
        </w:tc>
        <w:tc>
          <w:tcPr>
            <w:tcW w:w="993"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50" w:type="dxa"/>
            <w:shd w:val="clear" w:color="auto" w:fill="auto"/>
            <w:vAlign w:val="center"/>
          </w:tcPr>
          <w:p w:rsidR="004F07C9" w:rsidRPr="0048368A" w:rsidRDefault="004F07C9" w:rsidP="0045355F">
            <w:pPr>
              <w:pStyle w:val="afffffffffa"/>
              <w:spacing w:after="156"/>
            </w:pPr>
          </w:p>
        </w:tc>
        <w:tc>
          <w:tcPr>
            <w:tcW w:w="850" w:type="dxa"/>
          </w:tcPr>
          <w:p w:rsidR="004F07C9" w:rsidRPr="0048368A" w:rsidRDefault="004F07C9" w:rsidP="0045355F">
            <w:pPr>
              <w:pStyle w:val="afffffffffa"/>
              <w:spacing w:after="156"/>
            </w:pPr>
          </w:p>
        </w:tc>
      </w:tr>
      <w:tr w:rsidR="004F07C9" w:rsidRPr="0048368A" w:rsidTr="0045355F">
        <w:trPr>
          <w:jc w:val="center"/>
        </w:trPr>
        <w:tc>
          <w:tcPr>
            <w:tcW w:w="851" w:type="dxa"/>
            <w:shd w:val="clear" w:color="auto" w:fill="auto"/>
            <w:vAlign w:val="center"/>
          </w:tcPr>
          <w:p w:rsidR="004F07C9" w:rsidRPr="0048368A" w:rsidRDefault="004F07C9" w:rsidP="0045355F">
            <w:pPr>
              <w:pStyle w:val="afffffffffa"/>
              <w:spacing w:after="156"/>
            </w:pPr>
          </w:p>
        </w:tc>
        <w:tc>
          <w:tcPr>
            <w:tcW w:w="993"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50" w:type="dxa"/>
            <w:shd w:val="clear" w:color="auto" w:fill="auto"/>
            <w:vAlign w:val="center"/>
          </w:tcPr>
          <w:p w:rsidR="004F07C9" w:rsidRPr="0048368A" w:rsidRDefault="004F07C9" w:rsidP="0045355F">
            <w:pPr>
              <w:pStyle w:val="afffffffffa"/>
              <w:spacing w:after="156"/>
            </w:pPr>
          </w:p>
        </w:tc>
        <w:tc>
          <w:tcPr>
            <w:tcW w:w="850" w:type="dxa"/>
          </w:tcPr>
          <w:p w:rsidR="004F07C9" w:rsidRPr="0048368A" w:rsidRDefault="004F07C9" w:rsidP="0045355F">
            <w:pPr>
              <w:pStyle w:val="afffffffffa"/>
              <w:spacing w:after="156"/>
            </w:pPr>
          </w:p>
        </w:tc>
      </w:tr>
      <w:tr w:rsidR="004F07C9" w:rsidRPr="0048368A" w:rsidTr="0045355F">
        <w:trPr>
          <w:jc w:val="center"/>
        </w:trPr>
        <w:tc>
          <w:tcPr>
            <w:tcW w:w="851" w:type="dxa"/>
            <w:shd w:val="clear" w:color="auto" w:fill="auto"/>
            <w:vAlign w:val="center"/>
          </w:tcPr>
          <w:p w:rsidR="004F07C9" w:rsidRPr="0048368A" w:rsidRDefault="004F07C9" w:rsidP="0045355F">
            <w:pPr>
              <w:pStyle w:val="afffffffffa"/>
              <w:spacing w:after="156"/>
            </w:pPr>
          </w:p>
        </w:tc>
        <w:tc>
          <w:tcPr>
            <w:tcW w:w="993"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50" w:type="dxa"/>
            <w:shd w:val="clear" w:color="auto" w:fill="auto"/>
            <w:vAlign w:val="center"/>
          </w:tcPr>
          <w:p w:rsidR="004F07C9" w:rsidRPr="0048368A" w:rsidRDefault="004F07C9" w:rsidP="0045355F">
            <w:pPr>
              <w:pStyle w:val="afffffffffa"/>
              <w:spacing w:after="156"/>
            </w:pPr>
          </w:p>
        </w:tc>
        <w:tc>
          <w:tcPr>
            <w:tcW w:w="850" w:type="dxa"/>
          </w:tcPr>
          <w:p w:rsidR="004F07C9" w:rsidRPr="0048368A" w:rsidRDefault="004F07C9" w:rsidP="0045355F">
            <w:pPr>
              <w:pStyle w:val="afffffffffa"/>
              <w:spacing w:after="156"/>
            </w:pPr>
          </w:p>
        </w:tc>
      </w:tr>
      <w:tr w:rsidR="004F07C9" w:rsidRPr="0048368A" w:rsidTr="0045355F">
        <w:trPr>
          <w:jc w:val="center"/>
        </w:trPr>
        <w:tc>
          <w:tcPr>
            <w:tcW w:w="851" w:type="dxa"/>
            <w:shd w:val="clear" w:color="auto" w:fill="auto"/>
            <w:vAlign w:val="center"/>
          </w:tcPr>
          <w:p w:rsidR="004F07C9" w:rsidRPr="0048368A" w:rsidRDefault="004F07C9" w:rsidP="0045355F">
            <w:pPr>
              <w:pStyle w:val="afffffffffa"/>
              <w:spacing w:after="156"/>
            </w:pPr>
          </w:p>
        </w:tc>
        <w:tc>
          <w:tcPr>
            <w:tcW w:w="993"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50" w:type="dxa"/>
            <w:shd w:val="clear" w:color="auto" w:fill="auto"/>
            <w:vAlign w:val="center"/>
          </w:tcPr>
          <w:p w:rsidR="004F07C9" w:rsidRPr="0048368A" w:rsidRDefault="004F07C9" w:rsidP="0045355F">
            <w:pPr>
              <w:pStyle w:val="afffffffffa"/>
              <w:spacing w:after="156"/>
            </w:pPr>
          </w:p>
        </w:tc>
        <w:tc>
          <w:tcPr>
            <w:tcW w:w="850" w:type="dxa"/>
          </w:tcPr>
          <w:p w:rsidR="004F07C9" w:rsidRPr="0048368A" w:rsidRDefault="004F07C9" w:rsidP="0045355F">
            <w:pPr>
              <w:pStyle w:val="afffffffffa"/>
              <w:spacing w:after="156"/>
            </w:pPr>
          </w:p>
        </w:tc>
      </w:tr>
      <w:tr w:rsidR="004F07C9" w:rsidRPr="0048368A" w:rsidTr="0045355F">
        <w:trPr>
          <w:jc w:val="center"/>
        </w:trPr>
        <w:tc>
          <w:tcPr>
            <w:tcW w:w="851" w:type="dxa"/>
            <w:shd w:val="clear" w:color="auto" w:fill="auto"/>
            <w:vAlign w:val="center"/>
          </w:tcPr>
          <w:p w:rsidR="004F07C9" w:rsidRPr="0048368A" w:rsidRDefault="004F07C9" w:rsidP="0045355F">
            <w:pPr>
              <w:pStyle w:val="afffffffffa"/>
              <w:spacing w:after="156"/>
            </w:pPr>
          </w:p>
        </w:tc>
        <w:tc>
          <w:tcPr>
            <w:tcW w:w="993"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50" w:type="dxa"/>
            <w:shd w:val="clear" w:color="auto" w:fill="auto"/>
            <w:vAlign w:val="center"/>
          </w:tcPr>
          <w:p w:rsidR="004F07C9" w:rsidRPr="0048368A" w:rsidRDefault="004F07C9" w:rsidP="0045355F">
            <w:pPr>
              <w:pStyle w:val="afffffffffa"/>
              <w:spacing w:after="156"/>
            </w:pPr>
          </w:p>
        </w:tc>
        <w:tc>
          <w:tcPr>
            <w:tcW w:w="850" w:type="dxa"/>
          </w:tcPr>
          <w:p w:rsidR="004F07C9" w:rsidRPr="0048368A" w:rsidRDefault="004F07C9" w:rsidP="0045355F">
            <w:pPr>
              <w:pStyle w:val="afffffffffa"/>
              <w:spacing w:after="156"/>
            </w:pPr>
          </w:p>
        </w:tc>
      </w:tr>
      <w:tr w:rsidR="004F07C9" w:rsidRPr="0048368A" w:rsidTr="0045355F">
        <w:trPr>
          <w:jc w:val="center"/>
        </w:trPr>
        <w:tc>
          <w:tcPr>
            <w:tcW w:w="851" w:type="dxa"/>
            <w:shd w:val="clear" w:color="auto" w:fill="auto"/>
            <w:vAlign w:val="center"/>
          </w:tcPr>
          <w:p w:rsidR="004F07C9" w:rsidRPr="0048368A" w:rsidRDefault="004F07C9" w:rsidP="0045355F">
            <w:pPr>
              <w:pStyle w:val="afffffffffa"/>
              <w:spacing w:after="156"/>
            </w:pPr>
          </w:p>
        </w:tc>
        <w:tc>
          <w:tcPr>
            <w:tcW w:w="993"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50" w:type="dxa"/>
            <w:shd w:val="clear" w:color="auto" w:fill="auto"/>
            <w:vAlign w:val="center"/>
          </w:tcPr>
          <w:p w:rsidR="004F07C9" w:rsidRPr="0048368A" w:rsidRDefault="004F07C9" w:rsidP="0045355F">
            <w:pPr>
              <w:pStyle w:val="afffffffffa"/>
              <w:spacing w:after="156"/>
            </w:pPr>
          </w:p>
        </w:tc>
        <w:tc>
          <w:tcPr>
            <w:tcW w:w="850" w:type="dxa"/>
          </w:tcPr>
          <w:p w:rsidR="004F07C9" w:rsidRPr="0048368A" w:rsidRDefault="004F07C9" w:rsidP="0045355F">
            <w:pPr>
              <w:pStyle w:val="afffffffffa"/>
              <w:spacing w:after="156"/>
            </w:pPr>
          </w:p>
        </w:tc>
      </w:tr>
      <w:tr w:rsidR="004F07C9" w:rsidRPr="0048368A" w:rsidTr="0045355F">
        <w:trPr>
          <w:jc w:val="center"/>
        </w:trPr>
        <w:tc>
          <w:tcPr>
            <w:tcW w:w="851" w:type="dxa"/>
            <w:shd w:val="clear" w:color="auto" w:fill="auto"/>
            <w:vAlign w:val="center"/>
          </w:tcPr>
          <w:p w:rsidR="004F07C9" w:rsidRPr="0048368A" w:rsidRDefault="004F07C9" w:rsidP="0045355F">
            <w:pPr>
              <w:pStyle w:val="afffffffffa"/>
              <w:spacing w:after="156"/>
            </w:pPr>
          </w:p>
        </w:tc>
        <w:tc>
          <w:tcPr>
            <w:tcW w:w="993"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50" w:type="dxa"/>
            <w:shd w:val="clear" w:color="auto" w:fill="auto"/>
            <w:vAlign w:val="center"/>
          </w:tcPr>
          <w:p w:rsidR="004F07C9" w:rsidRPr="0048368A" w:rsidRDefault="004F07C9" w:rsidP="0045355F">
            <w:pPr>
              <w:pStyle w:val="afffffffffa"/>
              <w:spacing w:after="156"/>
            </w:pPr>
          </w:p>
        </w:tc>
        <w:tc>
          <w:tcPr>
            <w:tcW w:w="850" w:type="dxa"/>
          </w:tcPr>
          <w:p w:rsidR="004F07C9" w:rsidRPr="0048368A" w:rsidRDefault="004F07C9" w:rsidP="0045355F">
            <w:pPr>
              <w:pStyle w:val="afffffffffa"/>
              <w:spacing w:after="156"/>
            </w:pPr>
          </w:p>
        </w:tc>
      </w:tr>
      <w:tr w:rsidR="004F07C9" w:rsidRPr="0048368A" w:rsidTr="0045355F">
        <w:trPr>
          <w:jc w:val="center"/>
        </w:trPr>
        <w:tc>
          <w:tcPr>
            <w:tcW w:w="851" w:type="dxa"/>
            <w:shd w:val="clear" w:color="auto" w:fill="auto"/>
            <w:vAlign w:val="center"/>
          </w:tcPr>
          <w:p w:rsidR="004F07C9" w:rsidRPr="0048368A" w:rsidRDefault="004F07C9" w:rsidP="0045355F">
            <w:pPr>
              <w:pStyle w:val="afffffffffa"/>
              <w:spacing w:after="156"/>
            </w:pPr>
          </w:p>
        </w:tc>
        <w:tc>
          <w:tcPr>
            <w:tcW w:w="993"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50" w:type="dxa"/>
            <w:shd w:val="clear" w:color="auto" w:fill="auto"/>
            <w:vAlign w:val="center"/>
          </w:tcPr>
          <w:p w:rsidR="004F07C9" w:rsidRPr="0048368A" w:rsidRDefault="004F07C9" w:rsidP="0045355F">
            <w:pPr>
              <w:pStyle w:val="afffffffffa"/>
              <w:spacing w:after="156"/>
            </w:pPr>
          </w:p>
        </w:tc>
        <w:tc>
          <w:tcPr>
            <w:tcW w:w="850" w:type="dxa"/>
          </w:tcPr>
          <w:p w:rsidR="004F07C9" w:rsidRPr="0048368A" w:rsidRDefault="004F07C9" w:rsidP="0045355F">
            <w:pPr>
              <w:pStyle w:val="afffffffffa"/>
              <w:spacing w:after="156"/>
            </w:pPr>
          </w:p>
        </w:tc>
      </w:tr>
      <w:tr w:rsidR="004F07C9" w:rsidRPr="0048368A" w:rsidTr="0045355F">
        <w:trPr>
          <w:jc w:val="center"/>
        </w:trPr>
        <w:tc>
          <w:tcPr>
            <w:tcW w:w="851" w:type="dxa"/>
            <w:shd w:val="clear" w:color="auto" w:fill="auto"/>
            <w:vAlign w:val="center"/>
          </w:tcPr>
          <w:p w:rsidR="004F07C9" w:rsidRPr="0048368A" w:rsidRDefault="004F07C9" w:rsidP="0045355F">
            <w:pPr>
              <w:pStyle w:val="afffffffffa"/>
              <w:spacing w:after="156"/>
            </w:pPr>
          </w:p>
        </w:tc>
        <w:tc>
          <w:tcPr>
            <w:tcW w:w="993"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8"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49" w:type="dxa"/>
            <w:shd w:val="clear" w:color="auto" w:fill="auto"/>
            <w:vAlign w:val="center"/>
          </w:tcPr>
          <w:p w:rsidR="004F07C9" w:rsidRPr="0048368A" w:rsidRDefault="004F07C9" w:rsidP="0045355F">
            <w:pPr>
              <w:pStyle w:val="afffffffffa"/>
              <w:spacing w:after="156"/>
            </w:pPr>
          </w:p>
        </w:tc>
        <w:tc>
          <w:tcPr>
            <w:tcW w:w="850" w:type="dxa"/>
            <w:shd w:val="clear" w:color="auto" w:fill="auto"/>
            <w:vAlign w:val="center"/>
          </w:tcPr>
          <w:p w:rsidR="004F07C9" w:rsidRPr="0048368A" w:rsidRDefault="004F07C9" w:rsidP="0045355F">
            <w:pPr>
              <w:pStyle w:val="afffffffffa"/>
              <w:spacing w:after="156"/>
            </w:pPr>
          </w:p>
        </w:tc>
        <w:tc>
          <w:tcPr>
            <w:tcW w:w="850" w:type="dxa"/>
          </w:tcPr>
          <w:p w:rsidR="004F07C9" w:rsidRPr="0048368A" w:rsidRDefault="004F07C9" w:rsidP="0045355F">
            <w:pPr>
              <w:pStyle w:val="afffffffffa"/>
              <w:spacing w:after="156"/>
            </w:pPr>
          </w:p>
        </w:tc>
      </w:tr>
      <w:tr w:rsidR="004F07C9" w:rsidRPr="0048368A" w:rsidTr="0045355F">
        <w:trPr>
          <w:jc w:val="center"/>
        </w:trPr>
        <w:tc>
          <w:tcPr>
            <w:tcW w:w="8636" w:type="dxa"/>
            <w:gridSpan w:val="10"/>
            <w:tcBorders>
              <w:bottom w:val="single" w:sz="8" w:space="0" w:color="auto"/>
            </w:tcBorders>
            <w:shd w:val="clear" w:color="auto" w:fill="auto"/>
            <w:vAlign w:val="center"/>
          </w:tcPr>
          <w:p w:rsidR="004F07C9" w:rsidRDefault="004F07C9" w:rsidP="0045355F">
            <w:pPr>
              <w:pStyle w:val="afffffffffa"/>
              <w:spacing w:after="156"/>
              <w:jc w:val="both"/>
            </w:pPr>
            <w:r>
              <w:rPr>
                <w:rFonts w:hint="eastAsia"/>
              </w:rPr>
              <w:t>鉴定</w:t>
            </w:r>
            <w:r>
              <w:t>地点：</w:t>
            </w:r>
            <w:r>
              <w:rPr>
                <w:rFonts w:hint="eastAsia"/>
              </w:rPr>
              <w:t xml:space="preserve">                                      </w:t>
            </w:r>
            <w:r>
              <w:t xml:space="preserve"> </w:t>
            </w:r>
            <w:r>
              <w:rPr>
                <w:rFonts w:hint="eastAsia"/>
              </w:rPr>
              <w:t>鉴定人（签字</w:t>
            </w:r>
            <w:r>
              <w:t>）：</w:t>
            </w:r>
            <w:r>
              <w:rPr>
                <w:rFonts w:hint="eastAsia"/>
              </w:rPr>
              <w:t xml:space="preserve">  </w:t>
            </w:r>
            <w:r>
              <w:t xml:space="preserve">             </w:t>
            </w:r>
            <w:r>
              <w:rPr>
                <w:rFonts w:hint="eastAsia"/>
              </w:rPr>
              <w:t xml:space="preserve">年 </w:t>
            </w:r>
            <w:r>
              <w:t xml:space="preserve">  </w:t>
            </w:r>
            <w:r>
              <w:rPr>
                <w:rFonts w:hint="eastAsia"/>
              </w:rPr>
              <w:t xml:space="preserve">月 </w:t>
            </w:r>
            <w:r>
              <w:t xml:space="preserve">  </w:t>
            </w:r>
            <w:r>
              <w:rPr>
                <w:rFonts w:hint="eastAsia"/>
              </w:rPr>
              <w:t>日</w:t>
            </w:r>
          </w:p>
          <w:p w:rsidR="004F07C9" w:rsidRDefault="004F07C9" w:rsidP="0045355F">
            <w:pPr>
              <w:pStyle w:val="afffffffffa"/>
              <w:spacing w:after="156"/>
              <w:jc w:val="both"/>
            </w:pPr>
            <w:r>
              <w:rPr>
                <w:rFonts w:hint="eastAsia"/>
              </w:rPr>
              <w:t>调查</w:t>
            </w:r>
            <w:r>
              <w:t>日期：</w:t>
            </w:r>
            <w:r>
              <w:rPr>
                <w:rFonts w:hint="eastAsia"/>
              </w:rPr>
              <w:t xml:space="preserve">               </w:t>
            </w:r>
            <w:r>
              <w:t xml:space="preserve">                        </w:t>
            </w:r>
            <w:r>
              <w:rPr>
                <w:rFonts w:hint="eastAsia"/>
              </w:rPr>
              <w:t>技术</w:t>
            </w:r>
            <w:r>
              <w:t>负责人（</w:t>
            </w:r>
            <w:r>
              <w:rPr>
                <w:rFonts w:hint="eastAsia"/>
              </w:rPr>
              <w:t>签字</w:t>
            </w:r>
            <w:r>
              <w:t>）</w:t>
            </w:r>
            <w:r>
              <w:rPr>
                <w:rFonts w:hint="eastAsia"/>
              </w:rPr>
              <w:t xml:space="preserve">：          </w:t>
            </w:r>
            <w:r>
              <w:t xml:space="preserve"> </w:t>
            </w:r>
            <w:r>
              <w:rPr>
                <w:rFonts w:hint="eastAsia"/>
              </w:rPr>
              <w:t xml:space="preserve">年 </w:t>
            </w:r>
            <w:r>
              <w:t xml:space="preserve">  </w:t>
            </w:r>
            <w:r>
              <w:rPr>
                <w:rFonts w:hint="eastAsia"/>
              </w:rPr>
              <w:t xml:space="preserve">月 </w:t>
            </w:r>
            <w:r>
              <w:t xml:space="preserve">  </w:t>
            </w:r>
            <w:r>
              <w:rPr>
                <w:rFonts w:hint="eastAsia"/>
              </w:rPr>
              <w:t>日</w:t>
            </w:r>
          </w:p>
        </w:tc>
      </w:tr>
    </w:tbl>
    <w:p w:rsidR="009822CC" w:rsidRDefault="009822CC">
      <w:pPr>
        <w:pStyle w:val="afffff6"/>
        <w:ind w:firstLineChars="0" w:firstLine="0"/>
      </w:pPr>
    </w:p>
    <w:p w:rsidR="004F07C9" w:rsidRDefault="004F07C9">
      <w:pPr>
        <w:pStyle w:val="afffff6"/>
        <w:ind w:firstLineChars="0" w:firstLine="0"/>
        <w:sectPr w:rsidR="004F07C9">
          <w:pgSz w:w="11906" w:h="16838"/>
          <w:pgMar w:top="1928" w:right="1134" w:bottom="1134" w:left="1134" w:header="1418" w:footer="1134" w:gutter="284"/>
          <w:cols w:space="425"/>
          <w:formProt w:val="0"/>
          <w:docGrid w:type="lines" w:linePitch="312"/>
        </w:sectPr>
      </w:pPr>
    </w:p>
    <w:p w:rsidR="009822CC" w:rsidRDefault="009822CC">
      <w:pPr>
        <w:pStyle w:val="af9"/>
        <w:rPr>
          <w:vanish w:val="0"/>
        </w:rPr>
      </w:pPr>
    </w:p>
    <w:p w:rsidR="009822CC" w:rsidRDefault="009822CC">
      <w:pPr>
        <w:pStyle w:val="aff"/>
        <w:rPr>
          <w:vanish w:val="0"/>
        </w:rPr>
      </w:pPr>
    </w:p>
    <w:p w:rsidR="009822CC" w:rsidRDefault="00302500" w:rsidP="004F07C9">
      <w:pPr>
        <w:pStyle w:val="aff4"/>
        <w:spacing w:after="156"/>
      </w:pPr>
      <w:r>
        <w:br/>
      </w:r>
      <w:bookmarkStart w:id="86" w:name="_Toc160700512"/>
      <w:bookmarkStart w:id="87" w:name="_Toc160700520"/>
      <w:bookmarkStart w:id="88" w:name="_Toc180049043"/>
      <w:bookmarkStart w:id="89" w:name="_Toc180140341"/>
      <w:r>
        <w:rPr>
          <w:rFonts w:hint="eastAsia"/>
        </w:rPr>
        <w:t>（资料性）</w:t>
      </w:r>
      <w:r>
        <w:br/>
      </w:r>
      <w:bookmarkEnd w:id="86"/>
      <w:bookmarkEnd w:id="87"/>
      <w:r w:rsidR="004F07C9" w:rsidRPr="004F07C9">
        <w:rPr>
          <w:rFonts w:hint="eastAsia"/>
        </w:rPr>
        <w:t>胡萝卜</w:t>
      </w:r>
      <w:r w:rsidR="004F07C9">
        <w:rPr>
          <w:rFonts w:hint="eastAsia"/>
        </w:rPr>
        <w:t>白粉</w:t>
      </w:r>
      <w:r w:rsidR="004F07C9" w:rsidRPr="004F07C9">
        <w:rPr>
          <w:rFonts w:hint="eastAsia"/>
        </w:rPr>
        <w:t>病症状特征及其病原形态</w:t>
      </w:r>
      <w:bookmarkEnd w:id="88"/>
      <w:bookmarkEnd w:id="89"/>
    </w:p>
    <w:p w:rsidR="004F07C9" w:rsidRDefault="004F07C9" w:rsidP="004F07C9">
      <w:pPr>
        <w:pStyle w:val="aff5"/>
        <w:spacing w:before="156" w:after="156"/>
      </w:pPr>
      <w:r>
        <w:rPr>
          <w:rFonts w:hint="eastAsia"/>
        </w:rPr>
        <w:t>症状特征描述</w:t>
      </w:r>
    </w:p>
    <w:p w:rsidR="005B4DE5" w:rsidRDefault="005B4DE5" w:rsidP="005B4DE5">
      <w:pPr>
        <w:pStyle w:val="afffffffffffb"/>
      </w:pPr>
      <w:r w:rsidRPr="005B4DE5">
        <w:rPr>
          <w:rFonts w:hint="eastAsia"/>
        </w:rPr>
        <w:t>胡萝卜白粉病主要危害叶片、叶柄。通常下部叶片先发病，逐渐向上扩展。发病初期，叶背或叶柄上产生白色至灰白色粉状斑点，逐渐白色粉霉层覆满叶表和叶柄，后期形成黑色小粒点。严重时由下部叶片向上部叶片逐次变黄枯萎。</w:t>
      </w:r>
    </w:p>
    <w:p w:rsidR="007528DB" w:rsidRDefault="007528DB" w:rsidP="007528DB">
      <w:pPr>
        <w:pStyle w:val="afffffffffffb"/>
        <w:jc w:val="center"/>
      </w:pPr>
      <w:r w:rsidRPr="007528DB">
        <w:rPr>
          <w:noProof/>
        </w:rPr>
        <w:drawing>
          <wp:inline distT="0" distB="0" distL="0" distR="0" wp14:anchorId="3C4BBE3D" wp14:editId="40CDF6E3">
            <wp:extent cx="2963565" cy="2223654"/>
            <wp:effectExtent l="0" t="0" r="8255" b="5715"/>
            <wp:docPr id="4" name="图片 4" descr="E:\F盘\模板PPT\平台\平台\赵晓军\胡萝卜白粉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F盘\模板PPT\平台\平台\赵晓军\胡萝卜白粉病.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2623" cy="2230451"/>
                    </a:xfrm>
                    <a:prstGeom prst="rect">
                      <a:avLst/>
                    </a:prstGeom>
                    <a:noFill/>
                    <a:ln>
                      <a:noFill/>
                    </a:ln>
                  </pic:spPr>
                </pic:pic>
              </a:graphicData>
            </a:graphic>
          </wp:inline>
        </w:drawing>
      </w:r>
    </w:p>
    <w:p w:rsidR="004F07C9" w:rsidRDefault="004F07C9" w:rsidP="004F07C9">
      <w:pPr>
        <w:pStyle w:val="aff5"/>
        <w:spacing w:before="156" w:after="156"/>
      </w:pPr>
      <w:r>
        <w:rPr>
          <w:rFonts w:hint="eastAsia"/>
        </w:rPr>
        <w:t>病原形态描述</w:t>
      </w:r>
    </w:p>
    <w:p w:rsidR="004F07C9" w:rsidRDefault="005B4DE5" w:rsidP="005B4DE5">
      <w:pPr>
        <w:pStyle w:val="afffff6"/>
        <w:ind w:firstLine="420"/>
        <w:rPr>
          <w:rFonts w:ascii="Times New Roman"/>
        </w:rPr>
      </w:pPr>
      <w:r>
        <w:rPr>
          <w:rFonts w:hint="eastAsia"/>
        </w:rPr>
        <w:t>病原为</w:t>
      </w:r>
      <w:r>
        <w:rPr>
          <w:rFonts w:ascii="Times New Roman"/>
        </w:rPr>
        <w:t>蓼白粉菌</w:t>
      </w:r>
      <w:r>
        <w:rPr>
          <w:rFonts w:ascii="Times New Roman" w:hint="eastAsia"/>
        </w:rPr>
        <w:t>（</w:t>
      </w:r>
      <w:r>
        <w:rPr>
          <w:rFonts w:ascii="Times New Roman"/>
          <w:i/>
        </w:rPr>
        <w:t>Erysiphe polygoni</w:t>
      </w:r>
      <w:r>
        <w:rPr>
          <w:rFonts w:ascii="Times New Roman" w:hint="eastAsia"/>
        </w:rPr>
        <w:t>），属</w:t>
      </w:r>
      <w:r w:rsidRPr="00FD5CEC">
        <w:rPr>
          <w:rFonts w:ascii="Times New Roman" w:hint="eastAsia"/>
        </w:rPr>
        <w:t>子囊菌亚门真菌。</w:t>
      </w:r>
      <w:r w:rsidRPr="005B4DE5">
        <w:rPr>
          <w:rFonts w:ascii="Times New Roman" w:hint="eastAsia"/>
        </w:rPr>
        <w:t>蓼白粉菌菌丝体表生，分生孢子梗直立于菌丝体上。分生孢子梗无色，短圆柱状，基部不膨大，不分枝，有</w:t>
      </w:r>
      <w:r>
        <w:rPr>
          <w:rFonts w:ascii="Times New Roman" w:hint="eastAsia"/>
        </w:rPr>
        <w:t>1~2</w:t>
      </w:r>
      <w:r w:rsidRPr="005B4DE5">
        <w:rPr>
          <w:rFonts w:ascii="Times New Roman" w:hint="eastAsia"/>
        </w:rPr>
        <w:t>个隔膜，顶端生分生孢子。分生孢子单胞，无色，长椭圆形、腰鼓形。</w:t>
      </w:r>
    </w:p>
    <w:p w:rsidR="004F07C9" w:rsidRDefault="009B70E1" w:rsidP="009B70E1">
      <w:pPr>
        <w:pStyle w:val="afffff6"/>
        <w:ind w:firstLine="420"/>
        <w:jc w:val="center"/>
        <w:rPr>
          <w:rFonts w:ascii="Times New Roman"/>
        </w:rPr>
      </w:pPr>
      <w:r>
        <w:rPr>
          <w:noProof/>
        </w:rPr>
        <w:drawing>
          <wp:inline distT="0" distB="0" distL="0" distR="0" wp14:anchorId="38853C4E" wp14:editId="6A674E01">
            <wp:extent cx="2525967" cy="243840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31409" cy="2443654"/>
                    </a:xfrm>
                    <a:prstGeom prst="rect">
                      <a:avLst/>
                    </a:prstGeom>
                  </pic:spPr>
                </pic:pic>
              </a:graphicData>
            </a:graphic>
          </wp:inline>
        </w:drawing>
      </w:r>
    </w:p>
    <w:p w:rsidR="009822CC" w:rsidRDefault="004F07C9" w:rsidP="009B70E1">
      <w:pPr>
        <w:pStyle w:val="afffffffffb"/>
        <w:ind w:firstLineChars="1933" w:firstLine="3479"/>
      </w:pPr>
      <w:r>
        <w:rPr>
          <w:rFonts w:hint="eastAsia"/>
        </w:rPr>
        <w:t>（a</w:t>
      </w:r>
      <w:r>
        <w:t>）</w:t>
      </w:r>
      <w:r>
        <w:rPr>
          <w:rFonts w:hint="eastAsia"/>
        </w:rPr>
        <w:t>胡萝卜</w:t>
      </w:r>
      <w:r w:rsidR="009B70E1">
        <w:rPr>
          <w:rFonts w:hint="eastAsia"/>
        </w:rPr>
        <w:t>白粉病菌</w:t>
      </w:r>
      <w:r>
        <w:rPr>
          <w:rFonts w:hint="eastAsia"/>
        </w:rPr>
        <w:t>的</w:t>
      </w:r>
      <w:r w:rsidR="009B70E1">
        <w:rPr>
          <w:rFonts w:hint="eastAsia"/>
        </w:rPr>
        <w:t>的显微形态</w:t>
      </w:r>
    </w:p>
    <w:p w:rsidR="009822CC" w:rsidRDefault="00302500">
      <w:pPr>
        <w:pStyle w:val="afffff6"/>
        <w:ind w:firstLineChars="0" w:firstLine="0"/>
        <w:jc w:val="center"/>
      </w:pPr>
      <w:bookmarkStart w:id="90" w:name="BookMark8"/>
      <w:bookmarkEnd w:id="81"/>
      <w:r>
        <w:rPr>
          <w:rFonts w:hint="eastAsia"/>
          <w:noProof/>
        </w:rPr>
        <w:drawing>
          <wp:inline distT="0" distB="0" distL="0" distR="0" wp14:anchorId="18287C1E" wp14:editId="642E591F">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0"/>
    </w:p>
    <w:sectPr w:rsidR="009822CC">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A12" w:rsidRDefault="00021A12">
      <w:pPr>
        <w:spacing w:line="240" w:lineRule="auto"/>
      </w:pPr>
      <w:r>
        <w:separator/>
      </w:r>
    </w:p>
  </w:endnote>
  <w:endnote w:type="continuationSeparator" w:id="0">
    <w:p w:rsidR="00021A12" w:rsidRDefault="00021A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2CC" w:rsidRDefault="00302500">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2CC" w:rsidRDefault="009822CC">
    <w:pPr>
      <w:pStyle w:val="affff"/>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2CC" w:rsidRDefault="00302500">
    <w:pPr>
      <w:pStyle w:val="afffff3"/>
    </w:pPr>
    <w:r>
      <w:fldChar w:fldCharType="begin"/>
    </w:r>
    <w:r>
      <w:instrText>PAGE   \* MERGEFORMAT</w:instrText>
    </w:r>
    <w:r>
      <w:fldChar w:fldCharType="separate"/>
    </w:r>
    <w:r w:rsidR="00891AB9" w:rsidRPr="00891AB9">
      <w:rPr>
        <w:noProof/>
        <w:lang w:val="zh-CN"/>
      </w:rPr>
      <w:t>II</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A12" w:rsidRDefault="00021A12">
      <w:pPr>
        <w:spacing w:line="240" w:lineRule="auto"/>
      </w:pPr>
      <w:r>
        <w:separator/>
      </w:r>
    </w:p>
  </w:footnote>
  <w:footnote w:type="continuationSeparator" w:id="0">
    <w:p w:rsidR="00021A12" w:rsidRDefault="00021A1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2CC" w:rsidRDefault="00302500">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2CC" w:rsidRDefault="009822CC">
    <w:pPr>
      <w:pStyle w:val="affff1"/>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2CC" w:rsidRDefault="00302500">
    <w:pPr>
      <w:pStyle w:val="affff1"/>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2CC" w:rsidRDefault="00302500">
    <w:pPr>
      <w:pStyle w:val="afffffb"/>
    </w:pPr>
    <w:r>
      <w:fldChar w:fldCharType="begin"/>
    </w:r>
    <w:r>
      <w:instrText xml:space="preserve"> STYLEREF  标准文件_文件编号  \* MERGEFORMAT </w:instrText>
    </w:r>
    <w:r>
      <w:fldChar w:fldCharType="separate"/>
    </w:r>
    <w:r w:rsidR="00891AB9">
      <w:rPr>
        <w:noProof/>
      </w:rPr>
      <w:t>DB14/T XXXX</w:t>
    </w:r>
    <w:r w:rsidR="00891AB9">
      <w:rPr>
        <w:noProof/>
      </w:rPr>
      <w:t>—</w:t>
    </w:r>
    <w:r w:rsidR="00891AB9">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suff w:val="nothing"/>
      <w:lvlText w:val="%1.%2　"/>
      <w:lvlJc w:val="left"/>
      <w:pPr>
        <w:ind w:left="84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1365"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CFCEAD32"/>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ZjN2Q0ZDIwOWYwYmQ3ZmQ1YTI2ZWVmZjc4MGM2MGYifQ=="/>
  </w:docVars>
  <w:rsids>
    <w:rsidRoot w:val="00891454"/>
    <w:rsid w:val="0000040A"/>
    <w:rsid w:val="00000A94"/>
    <w:rsid w:val="00001972"/>
    <w:rsid w:val="00001D9A"/>
    <w:rsid w:val="00007B3A"/>
    <w:rsid w:val="000107E0"/>
    <w:rsid w:val="00011FDE"/>
    <w:rsid w:val="00012FFD"/>
    <w:rsid w:val="00014162"/>
    <w:rsid w:val="00014340"/>
    <w:rsid w:val="00016A9C"/>
    <w:rsid w:val="00021A12"/>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1CBE"/>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10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26965"/>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2787"/>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02F"/>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01D"/>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5061"/>
    <w:rsid w:val="002E6326"/>
    <w:rsid w:val="002F30E0"/>
    <w:rsid w:val="002F35E4"/>
    <w:rsid w:val="002F3730"/>
    <w:rsid w:val="002F38E1"/>
    <w:rsid w:val="002F7AF6"/>
    <w:rsid w:val="00300E63"/>
    <w:rsid w:val="00302500"/>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7AB"/>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2F70"/>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0F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4AB"/>
    <w:rsid w:val="00432DAA"/>
    <w:rsid w:val="00434305"/>
    <w:rsid w:val="00435DF7"/>
    <w:rsid w:val="0043770A"/>
    <w:rsid w:val="0044083F"/>
    <w:rsid w:val="00441AE7"/>
    <w:rsid w:val="00445574"/>
    <w:rsid w:val="004467FB"/>
    <w:rsid w:val="00452D6B"/>
    <w:rsid w:val="00454484"/>
    <w:rsid w:val="0045517B"/>
    <w:rsid w:val="00463B77"/>
    <w:rsid w:val="00463C7B"/>
    <w:rsid w:val="004644A6"/>
    <w:rsid w:val="004659BD"/>
    <w:rsid w:val="00470775"/>
    <w:rsid w:val="00472311"/>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7C9"/>
    <w:rsid w:val="004F391A"/>
    <w:rsid w:val="004F3CFB"/>
    <w:rsid w:val="004F6456"/>
    <w:rsid w:val="004F696E"/>
    <w:rsid w:val="004F6C71"/>
    <w:rsid w:val="00501139"/>
    <w:rsid w:val="0050194E"/>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4DE5"/>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8B"/>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8DB"/>
    <w:rsid w:val="00752B4D"/>
    <w:rsid w:val="00755402"/>
    <w:rsid w:val="00756B26"/>
    <w:rsid w:val="00756EDF"/>
    <w:rsid w:val="007600E3"/>
    <w:rsid w:val="00763A9D"/>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12B5"/>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2EC7"/>
    <w:rsid w:val="00883F93"/>
    <w:rsid w:val="00884DB3"/>
    <w:rsid w:val="00885A9D"/>
    <w:rsid w:val="008864F6"/>
    <w:rsid w:val="0089049D"/>
    <w:rsid w:val="00891454"/>
    <w:rsid w:val="00891AB9"/>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22CC"/>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977"/>
    <w:rsid w:val="009A72AD"/>
    <w:rsid w:val="009B09E0"/>
    <w:rsid w:val="009B0BC5"/>
    <w:rsid w:val="009B1247"/>
    <w:rsid w:val="009B46F9"/>
    <w:rsid w:val="009B6029"/>
    <w:rsid w:val="009B6971"/>
    <w:rsid w:val="009B70E1"/>
    <w:rsid w:val="009C27F1"/>
    <w:rsid w:val="009C3152"/>
    <w:rsid w:val="009C4551"/>
    <w:rsid w:val="009C4CFA"/>
    <w:rsid w:val="009C5070"/>
    <w:rsid w:val="009D112C"/>
    <w:rsid w:val="009D47FA"/>
    <w:rsid w:val="009D4C5B"/>
    <w:rsid w:val="009D50D2"/>
    <w:rsid w:val="009D6BCA"/>
    <w:rsid w:val="009E0F62"/>
    <w:rsid w:val="009E2280"/>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5C91"/>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66C8"/>
    <w:rsid w:val="00F6194E"/>
    <w:rsid w:val="00F623AC"/>
    <w:rsid w:val="00F6412A"/>
    <w:rsid w:val="00F65893"/>
    <w:rsid w:val="00F66A4A"/>
    <w:rsid w:val="00F71E22"/>
    <w:rsid w:val="00F72142"/>
    <w:rsid w:val="00F72AE7"/>
    <w:rsid w:val="00F81141"/>
    <w:rsid w:val="00F833BA"/>
    <w:rsid w:val="00F83B18"/>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3F30"/>
    <w:rsid w:val="00FC4090"/>
    <w:rsid w:val="00FC55B4"/>
    <w:rsid w:val="00FD00E6"/>
    <w:rsid w:val="00FD09A1"/>
    <w:rsid w:val="00FD2A7C"/>
    <w:rsid w:val="00FD59EB"/>
    <w:rsid w:val="00FD5CEC"/>
    <w:rsid w:val="00FD7299"/>
    <w:rsid w:val="00FE1FBE"/>
    <w:rsid w:val="00FE3901"/>
    <w:rsid w:val="00FE39D3"/>
    <w:rsid w:val="00FE4BCE"/>
    <w:rsid w:val="00FE54AE"/>
    <w:rsid w:val="00FE576A"/>
    <w:rsid w:val="00FE77FE"/>
    <w:rsid w:val="00FE7E79"/>
    <w:rsid w:val="00FF3E7D"/>
    <w:rsid w:val="00FF5B99"/>
    <w:rsid w:val="00FF730C"/>
    <w:rsid w:val="00FF73F4"/>
    <w:rsid w:val="00FF7CE4"/>
    <w:rsid w:val="00FF7E39"/>
    <w:rsid w:val="179E73A4"/>
    <w:rsid w:val="188048EB"/>
    <w:rsid w:val="339370D3"/>
    <w:rsid w:val="4B38411C"/>
    <w:rsid w:val="59235175"/>
    <w:rsid w:val="76FF2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E51B112"/>
  <w15:docId w15:val="{3EFB2439-53B1-4298-BED3-80BFC4355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6">
    <w:name w:val="Normal"/>
    <w:qFormat/>
    <w:pPr>
      <w:widowControl w:val="0"/>
      <w:adjustRightInd w:val="0"/>
      <w:spacing w:line="400" w:lineRule="exact"/>
      <w:jc w:val="both"/>
    </w:pPr>
    <w:rPr>
      <w:kern w:val="2"/>
      <w:sz w:val="21"/>
      <w:szCs w:val="21"/>
    </w:rPr>
  </w:style>
  <w:style w:type="paragraph" w:styleId="1">
    <w:name w:val="heading 1"/>
    <w:basedOn w:val="afff6"/>
    <w:next w:val="afff6"/>
    <w:link w:val="10"/>
    <w:autoRedefine/>
    <w:qFormat/>
    <w:pPr>
      <w:keepNext/>
      <w:keepLines/>
      <w:spacing w:before="340" w:after="330" w:line="578" w:lineRule="auto"/>
      <w:outlineLvl w:val="0"/>
    </w:pPr>
    <w:rPr>
      <w:b/>
      <w:bCs/>
      <w:kern w:val="44"/>
      <w:sz w:val="44"/>
      <w:szCs w:val="44"/>
    </w:rPr>
  </w:style>
  <w:style w:type="paragraph" w:styleId="22">
    <w:name w:val="heading 2"/>
    <w:basedOn w:val="afff6"/>
    <w:next w:val="afff6"/>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pPr>
      <w:keepNext/>
      <w:keepLines/>
      <w:spacing w:before="260" w:after="260" w:line="416" w:lineRule="auto"/>
      <w:outlineLvl w:val="2"/>
    </w:pPr>
    <w:rPr>
      <w:b/>
      <w:bCs/>
      <w:sz w:val="32"/>
      <w:szCs w:val="32"/>
    </w:rPr>
  </w:style>
  <w:style w:type="paragraph" w:styleId="4">
    <w:name w:val="heading 4"/>
    <w:basedOn w:val="afff6"/>
    <w:next w:val="afff6"/>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pPr>
      <w:keepNext/>
      <w:keepLines/>
      <w:adjustRightInd/>
      <w:spacing w:before="280" w:after="290" w:line="376" w:lineRule="auto"/>
      <w:outlineLvl w:val="4"/>
    </w:pPr>
    <w:rPr>
      <w:b/>
      <w:bCs/>
      <w:sz w:val="28"/>
      <w:szCs w:val="28"/>
    </w:rPr>
  </w:style>
  <w:style w:type="paragraph" w:styleId="6">
    <w:name w:val="heading 6"/>
    <w:basedOn w:val="afff6"/>
    <w:next w:val="afff6"/>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pPr>
      <w:keepNext/>
      <w:keepLines/>
      <w:adjustRightInd/>
      <w:spacing w:before="240" w:after="64" w:line="320" w:lineRule="auto"/>
      <w:outlineLvl w:val="6"/>
    </w:pPr>
    <w:rPr>
      <w:b/>
      <w:bCs/>
      <w:sz w:val="24"/>
      <w:szCs w:val="24"/>
    </w:rPr>
  </w:style>
  <w:style w:type="paragraph" w:styleId="8">
    <w:name w:val="heading 8"/>
    <w:basedOn w:val="afff6"/>
    <w:next w:val="afff6"/>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1">
    <w:name w:val="toc 7"/>
    <w:basedOn w:val="afff6"/>
    <w:next w:val="afff6"/>
    <w:autoRedefine/>
    <w:uiPriority w:val="39"/>
    <w:unhideWhenUsed/>
    <w:pPr>
      <w:tabs>
        <w:tab w:val="right" w:leader="dot" w:pos="9344"/>
      </w:tabs>
      <w:spacing w:line="300" w:lineRule="exact"/>
      <w:ind w:left="1259"/>
    </w:pPr>
    <w:rPr>
      <w:rFonts w:ascii="宋体"/>
    </w:rPr>
  </w:style>
  <w:style w:type="paragraph" w:styleId="afffa">
    <w:name w:val="Normal Indent"/>
    <w:basedOn w:val="afff6"/>
    <w:pPr>
      <w:ind w:firstLine="420"/>
    </w:pPr>
  </w:style>
  <w:style w:type="paragraph" w:styleId="afffb">
    <w:name w:val="Body Text"/>
    <w:basedOn w:val="afff6"/>
    <w:link w:val="afffc"/>
    <w:pPr>
      <w:spacing w:after="120"/>
    </w:pPr>
  </w:style>
  <w:style w:type="paragraph" w:styleId="51">
    <w:name w:val="toc 5"/>
    <w:basedOn w:val="afff6"/>
    <w:next w:val="afff6"/>
    <w:autoRedefine/>
    <w:uiPriority w:val="39"/>
    <w:unhideWhenUsed/>
    <w:pPr>
      <w:ind w:left="839"/>
    </w:pPr>
    <w:rPr>
      <w:rFonts w:ascii="宋体"/>
    </w:rPr>
  </w:style>
  <w:style w:type="paragraph" w:styleId="31">
    <w:name w:val="toc 3"/>
    <w:basedOn w:val="afff6"/>
    <w:next w:val="afff6"/>
    <w:autoRedefine/>
    <w:uiPriority w:val="39"/>
    <w:unhideWhenUsed/>
    <w:pPr>
      <w:spacing w:line="300" w:lineRule="exact"/>
      <w:ind w:left="420"/>
    </w:pPr>
    <w:rPr>
      <w:rFonts w:ascii="宋体"/>
    </w:rPr>
  </w:style>
  <w:style w:type="paragraph" w:styleId="afffd">
    <w:name w:val="Balloon Text"/>
    <w:basedOn w:val="afff6"/>
    <w:link w:val="afffe"/>
    <w:uiPriority w:val="99"/>
    <w:semiHidden/>
    <w:unhideWhenUsed/>
    <w:rPr>
      <w:sz w:val="18"/>
      <w:szCs w:val="18"/>
    </w:rPr>
  </w:style>
  <w:style w:type="paragraph" w:styleId="affff">
    <w:name w:val="footer"/>
    <w:basedOn w:val="afff6"/>
    <w:link w:val="affff0"/>
    <w:uiPriority w:val="99"/>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6"/>
    <w:link w:val="affff2"/>
    <w:uiPriority w:val="99"/>
    <w:pPr>
      <w:tabs>
        <w:tab w:val="center" w:pos="4153"/>
        <w:tab w:val="right" w:pos="8306"/>
      </w:tabs>
      <w:adjustRightInd/>
      <w:snapToGrid w:val="0"/>
      <w:jc w:val="center"/>
    </w:pPr>
    <w:rPr>
      <w:sz w:val="18"/>
      <w:szCs w:val="18"/>
    </w:rPr>
  </w:style>
  <w:style w:type="paragraph" w:styleId="11">
    <w:name w:val="toc 1"/>
    <w:basedOn w:val="afff6"/>
    <w:next w:val="afff6"/>
    <w:autoRedefine/>
    <w:uiPriority w:val="39"/>
    <w:unhideWhenUsed/>
    <w:rPr>
      <w:rFonts w:ascii="宋体"/>
    </w:rPr>
  </w:style>
  <w:style w:type="paragraph" w:styleId="41">
    <w:name w:val="toc 4"/>
    <w:basedOn w:val="afff6"/>
    <w:next w:val="afff6"/>
    <w:autoRedefine/>
    <w:uiPriority w:val="39"/>
    <w:unhideWhenUsed/>
    <w:pPr>
      <w:tabs>
        <w:tab w:val="right" w:leader="dot" w:pos="9344"/>
      </w:tabs>
      <w:spacing w:line="300" w:lineRule="exact"/>
      <w:ind w:left="629"/>
    </w:pPr>
    <w:rPr>
      <w:rFonts w:ascii="宋体"/>
    </w:rPr>
  </w:style>
  <w:style w:type="paragraph" w:styleId="affff3">
    <w:name w:val="footnote text"/>
    <w:basedOn w:val="afff6"/>
    <w:next w:val="afff6"/>
    <w:link w:val="affff4"/>
    <w:semiHidden/>
    <w:pPr>
      <w:adjustRightInd/>
      <w:snapToGrid w:val="0"/>
      <w:spacing w:line="300" w:lineRule="exact"/>
      <w:ind w:leftChars="200" w:left="400" w:hangingChars="200" w:hanging="200"/>
      <w:jc w:val="left"/>
    </w:pPr>
    <w:rPr>
      <w:rFonts w:ascii="宋体"/>
      <w:sz w:val="18"/>
      <w:szCs w:val="18"/>
    </w:rPr>
  </w:style>
  <w:style w:type="paragraph" w:styleId="61">
    <w:name w:val="toc 6"/>
    <w:basedOn w:val="afff6"/>
    <w:next w:val="afff6"/>
    <w:autoRedefine/>
    <w:uiPriority w:val="39"/>
    <w:unhideWhenUsed/>
    <w:pPr>
      <w:spacing w:line="300" w:lineRule="exact"/>
      <w:ind w:left="1049"/>
    </w:pPr>
    <w:rPr>
      <w:rFonts w:ascii="宋体"/>
    </w:rPr>
  </w:style>
  <w:style w:type="paragraph" w:styleId="affff5">
    <w:name w:val="table of figures"/>
    <w:basedOn w:val="afff6"/>
    <w:next w:val="afff6"/>
    <w:semiHidden/>
    <w:pPr>
      <w:adjustRightInd/>
      <w:spacing w:line="240" w:lineRule="auto"/>
      <w:jc w:val="left"/>
    </w:pPr>
    <w:rPr>
      <w:szCs w:val="24"/>
    </w:rPr>
  </w:style>
  <w:style w:type="paragraph" w:styleId="24">
    <w:name w:val="toc 2"/>
    <w:basedOn w:val="afff6"/>
    <w:next w:val="afff6"/>
    <w:autoRedefine/>
    <w:uiPriority w:val="39"/>
    <w:unhideWhenUsed/>
    <w:pPr>
      <w:tabs>
        <w:tab w:val="right" w:leader="dot" w:pos="9344"/>
      </w:tabs>
      <w:spacing w:line="300" w:lineRule="exact"/>
      <w:ind w:left="210"/>
    </w:pPr>
    <w:rPr>
      <w:rFonts w:ascii="宋体"/>
    </w:rPr>
  </w:style>
  <w:style w:type="paragraph" w:styleId="affff6">
    <w:name w:val="Title"/>
    <w:basedOn w:val="afff6"/>
    <w:link w:val="affff7"/>
    <w:qFormat/>
    <w:pPr>
      <w:spacing w:before="240" w:after="60"/>
      <w:jc w:val="center"/>
      <w:outlineLvl w:val="0"/>
    </w:pPr>
    <w:rPr>
      <w:rFonts w:ascii="Arial" w:hAnsi="Arial" w:cs="Arial"/>
      <w:b/>
      <w:bCs/>
      <w:sz w:val="32"/>
      <w:szCs w:val="32"/>
    </w:rPr>
  </w:style>
  <w:style w:type="table" w:styleId="affff8">
    <w:name w:val="Table Grid"/>
    <w:basedOn w:val="afff8"/>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rPr>
      <w:rFonts w:ascii="宋体" w:eastAsia="宋体" w:hAnsi="Times New Roman"/>
      <w:sz w:val="18"/>
    </w:rPr>
  </w:style>
  <w:style w:type="character" w:styleId="affffb">
    <w:name w:val="Emphasis"/>
    <w:uiPriority w:val="20"/>
    <w:qFormat/>
    <w:rPr>
      <w:i/>
      <w:iCs/>
    </w:rPr>
  </w:style>
  <w:style w:type="character" w:styleId="affffc">
    <w:name w:val="Hyperlink"/>
    <w:uiPriority w:val="99"/>
    <w:rPr>
      <w:rFonts w:ascii="宋体" w:eastAsia="宋体" w:hAnsi="Times New Roman"/>
      <w:color w:val="auto"/>
      <w:spacing w:val="0"/>
      <w:w w:val="100"/>
      <w:position w:val="0"/>
      <w:sz w:val="21"/>
      <w:u w:val="none"/>
      <w:vertAlign w:val="baseline"/>
    </w:rPr>
  </w:style>
  <w:style w:type="character" w:styleId="affffd">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2">
    <w:name w:val="页眉 字符"/>
    <w:link w:val="affff1"/>
    <w:uiPriority w:val="99"/>
    <w:rPr>
      <w:kern w:val="2"/>
      <w:sz w:val="18"/>
      <w:szCs w:val="18"/>
    </w:rPr>
  </w:style>
  <w:style w:type="character" w:customStyle="1" w:styleId="affff0">
    <w:name w:val="页脚 字符"/>
    <w:link w:val="affff"/>
    <w:uiPriority w:val="99"/>
    <w:rPr>
      <w:rFonts w:ascii="宋体"/>
      <w:kern w:val="2"/>
      <w:sz w:val="18"/>
      <w:szCs w:val="18"/>
    </w:rPr>
  </w:style>
  <w:style w:type="character" w:customStyle="1" w:styleId="afffe">
    <w:name w:val="批注框文本 字符"/>
    <w:link w:val="afffd"/>
    <w:uiPriority w:val="99"/>
    <w:semiHidden/>
    <w:rPr>
      <w:kern w:val="2"/>
      <w:sz w:val="18"/>
      <w:szCs w:val="18"/>
    </w:rPr>
  </w:style>
  <w:style w:type="paragraph" w:styleId="affffe">
    <w:name w:val="Quote"/>
    <w:basedOn w:val="afff6"/>
    <w:next w:val="afff6"/>
    <w:link w:val="afffff"/>
    <w:uiPriority w:val="29"/>
    <w:qFormat/>
    <w:rPr>
      <w:i/>
      <w:iCs/>
      <w:color w:val="000000"/>
    </w:rPr>
  </w:style>
  <w:style w:type="character" w:customStyle="1" w:styleId="afffff">
    <w:name w:val="引用 字符"/>
    <w:link w:val="affffe"/>
    <w:uiPriority w:val="29"/>
    <w:rPr>
      <w:i/>
      <w:iCs/>
      <w:color w:val="000000"/>
      <w:kern w:val="2"/>
      <w:sz w:val="21"/>
      <w:szCs w:val="21"/>
    </w:rPr>
  </w:style>
  <w:style w:type="character" w:customStyle="1" w:styleId="affff7">
    <w:name w:val="标题 字符"/>
    <w:link w:val="affff6"/>
    <w:rPr>
      <w:rFonts w:ascii="Arial" w:hAnsi="Arial" w:cs="Arial"/>
      <w:b/>
      <w:bCs/>
      <w:kern w:val="2"/>
      <w:sz w:val="32"/>
      <w:szCs w:val="32"/>
    </w:rPr>
  </w:style>
  <w:style w:type="paragraph" w:customStyle="1" w:styleId="afffff0">
    <w:name w:val="标准标志"/>
    <w:next w:val="afff6"/>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6"/>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pPr>
      <w:ind w:left="198"/>
    </w:pPr>
    <w:rPr>
      <w:rFonts w:ascii="宋体" w:hAnsi="Times New Roman"/>
      <w:sz w:val="18"/>
    </w:rPr>
  </w:style>
  <w:style w:type="paragraph" w:customStyle="1" w:styleId="afffff3">
    <w:name w:val="标准文件_页脚奇数页"/>
    <w:pPr>
      <w:ind w:right="227"/>
      <w:jc w:val="right"/>
    </w:pPr>
    <w:rPr>
      <w:rFonts w:ascii="宋体" w:hAnsi="Times New Roman"/>
      <w:sz w:val="18"/>
    </w:rPr>
  </w:style>
  <w:style w:type="paragraph" w:customStyle="1" w:styleId="afffff4">
    <w:name w:val="标准书眉一"/>
    <w:pPr>
      <w:jc w:val="both"/>
    </w:pPr>
    <w:rPr>
      <w:rFonts w:ascii="Times New Roman" w:hAnsi="Times New Roman"/>
    </w:rPr>
  </w:style>
  <w:style w:type="paragraph" w:customStyle="1" w:styleId="ICS">
    <w:name w:val="标准文件_ICS"/>
    <w:basedOn w:val="afff6"/>
    <w:pPr>
      <w:spacing w:line="0" w:lineRule="atLeast"/>
    </w:pPr>
    <w:rPr>
      <w:rFonts w:ascii="黑体" w:eastAsia="黑体" w:hAnsi="宋体"/>
    </w:rPr>
  </w:style>
  <w:style w:type="paragraph" w:customStyle="1" w:styleId="afffff5">
    <w:name w:val="标准文件_标准正文"/>
    <w:basedOn w:val="afff6"/>
    <w:next w:val="afffff6"/>
    <w:pPr>
      <w:snapToGrid w:val="0"/>
      <w:ind w:firstLineChars="200" w:firstLine="200"/>
    </w:pPr>
    <w:rPr>
      <w:kern w:val="0"/>
    </w:rPr>
  </w:style>
  <w:style w:type="paragraph" w:customStyle="1" w:styleId="afffff6">
    <w:name w:val="标准文件_段"/>
    <w:link w:val="Char"/>
    <w:pPr>
      <w:autoSpaceDE w:val="0"/>
      <w:autoSpaceDN w:val="0"/>
      <w:ind w:firstLineChars="200" w:firstLine="200"/>
      <w:jc w:val="both"/>
    </w:pPr>
    <w:rPr>
      <w:rFonts w:ascii="宋体" w:hAnsi="Times New Roman"/>
      <w:sz w:val="21"/>
    </w:rPr>
  </w:style>
  <w:style w:type="paragraph" w:customStyle="1" w:styleId="afffff7">
    <w:name w:val="标准文件_版本"/>
    <w:basedOn w:val="afffff5"/>
    <w:pPr>
      <w:adjustRightInd/>
      <w:snapToGrid/>
      <w:ind w:firstLineChars="0" w:firstLine="0"/>
    </w:pPr>
    <w:rPr>
      <w:rFonts w:ascii="宋体" w:hAnsi="宋体"/>
      <w:kern w:val="2"/>
    </w:rPr>
  </w:style>
  <w:style w:type="paragraph" w:customStyle="1" w:styleId="afffff8">
    <w:name w:val="标准文件_标准部门"/>
    <w:basedOn w:val="afff6"/>
    <w:pPr>
      <w:jc w:val="center"/>
    </w:pPr>
    <w:rPr>
      <w:rFonts w:ascii="黑体" w:eastAsia="黑体"/>
      <w:kern w:val="0"/>
      <w:sz w:val="44"/>
    </w:rPr>
  </w:style>
  <w:style w:type="paragraph" w:customStyle="1" w:styleId="afffff9">
    <w:name w:val="标准文件_标准代替"/>
    <w:basedOn w:val="afff6"/>
    <w:next w:val="afff6"/>
    <w:pPr>
      <w:spacing w:line="310" w:lineRule="exact"/>
      <w:jc w:val="right"/>
    </w:pPr>
    <w:rPr>
      <w:rFonts w:ascii="宋体" w:hAnsi="宋体"/>
      <w:kern w:val="0"/>
    </w:rPr>
  </w:style>
  <w:style w:type="paragraph" w:customStyle="1" w:styleId="afffffa">
    <w:name w:val="标准文件_标准名称标题"/>
    <w:basedOn w:val="afff6"/>
    <w:next w:val="afff6"/>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6"/>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6"/>
    <w:pPr>
      <w:jc w:val="left"/>
    </w:pPr>
  </w:style>
  <w:style w:type="paragraph" w:customStyle="1" w:styleId="afffffd">
    <w:name w:val="标准文件_参考文献标题"/>
    <w:basedOn w:val="afff6"/>
    <w:next w:val="afff6"/>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f">
    <w:name w:val="标准文件_二级条标题"/>
    <w:next w:val="afffff6"/>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e">
    <w:name w:val="标准文件_发布"/>
    <w:rPr>
      <w:rFonts w:ascii="黑体" w:eastAsia="黑体"/>
      <w:spacing w:val="0"/>
      <w:w w:val="100"/>
      <w:position w:val="3"/>
      <w:sz w:val="28"/>
    </w:rPr>
  </w:style>
  <w:style w:type="paragraph" w:customStyle="1" w:styleId="ad">
    <w:name w:val="标准文件_方框数字列项"/>
    <w:basedOn w:val="afffff6"/>
    <w:pPr>
      <w:numPr>
        <w:numId w:val="3"/>
      </w:numPr>
      <w:ind w:firstLineChars="0" w:firstLine="0"/>
    </w:pPr>
  </w:style>
  <w:style w:type="paragraph" w:customStyle="1" w:styleId="affffff">
    <w:name w:val="标准文件_封面标准编号"/>
    <w:basedOn w:val="afff6"/>
    <w:next w:val="afffff9"/>
    <w:pPr>
      <w:spacing w:line="310" w:lineRule="exact"/>
      <w:jc w:val="right"/>
    </w:pPr>
    <w:rPr>
      <w:rFonts w:ascii="黑体" w:eastAsia="黑体"/>
      <w:kern w:val="0"/>
      <w:sz w:val="28"/>
    </w:rPr>
  </w:style>
  <w:style w:type="paragraph" w:customStyle="1" w:styleId="affffff0">
    <w:name w:val="标准文件_封面标准分类号"/>
    <w:basedOn w:val="afff6"/>
    <w:rPr>
      <w:rFonts w:ascii="黑体" w:eastAsia="黑体"/>
      <w:b/>
      <w:kern w:val="0"/>
      <w:sz w:val="28"/>
    </w:rPr>
  </w:style>
  <w:style w:type="paragraph" w:customStyle="1" w:styleId="affffff1">
    <w:name w:val="标准文件_封面标准名称"/>
    <w:basedOn w:val="afff6"/>
    <w:pPr>
      <w:spacing w:line="240" w:lineRule="auto"/>
      <w:jc w:val="center"/>
    </w:pPr>
    <w:rPr>
      <w:rFonts w:ascii="黑体" w:eastAsia="黑体"/>
      <w:kern w:val="0"/>
      <w:sz w:val="52"/>
    </w:rPr>
  </w:style>
  <w:style w:type="paragraph" w:customStyle="1" w:styleId="affffff2">
    <w:name w:val="标准文件_封面标准英文名称"/>
    <w:basedOn w:val="afff6"/>
    <w:pPr>
      <w:spacing w:line="240" w:lineRule="auto"/>
      <w:jc w:val="center"/>
    </w:pPr>
    <w:rPr>
      <w:rFonts w:ascii="黑体" w:eastAsia="黑体"/>
      <w:b/>
      <w:sz w:val="28"/>
    </w:rPr>
  </w:style>
  <w:style w:type="paragraph" w:customStyle="1" w:styleId="affffff3">
    <w:name w:val="标准文件_封面发布日期"/>
    <w:basedOn w:val="afff6"/>
    <w:pPr>
      <w:spacing w:line="310" w:lineRule="exact"/>
    </w:pPr>
    <w:rPr>
      <w:rFonts w:ascii="黑体" w:eastAsia="黑体"/>
      <w:kern w:val="0"/>
      <w:sz w:val="28"/>
    </w:rPr>
  </w:style>
  <w:style w:type="paragraph" w:customStyle="1" w:styleId="affffff4">
    <w:name w:val="标准文件_封面密级"/>
    <w:basedOn w:val="afff6"/>
    <w:rPr>
      <w:rFonts w:eastAsia="黑体"/>
      <w:sz w:val="32"/>
    </w:rPr>
  </w:style>
  <w:style w:type="paragraph" w:customStyle="1" w:styleId="affffff5">
    <w:name w:val="标准文件_封面实施日期"/>
    <w:basedOn w:val="afff6"/>
    <w:pPr>
      <w:spacing w:line="310" w:lineRule="exact"/>
      <w:jc w:val="right"/>
    </w:pPr>
    <w:rPr>
      <w:rFonts w:ascii="黑体" w:eastAsia="黑体"/>
      <w:sz w:val="28"/>
    </w:rPr>
  </w:style>
  <w:style w:type="paragraph" w:customStyle="1" w:styleId="affffff6">
    <w:name w:val="标准文件_封面抬头"/>
    <w:basedOn w:val="afffff6"/>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6"/>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0">
    <w:name w:val="标准文件_附录表标题"/>
    <w:next w:val="afffff6"/>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5">
    <w:name w:val="标准文件_附录一级条标题"/>
    <w:next w:val="afffff6"/>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f6"/>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6"/>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f6"/>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f6"/>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9">
    <w:name w:val="标准文件_附录五级条标题"/>
    <w:next w:val="afffff6"/>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pPr>
      <w:numPr>
        <w:numId w:val="7"/>
      </w:numPr>
      <w:tabs>
        <w:tab w:val="left" w:pos="6406"/>
      </w:tabs>
      <w:spacing w:before="220" w:after="320"/>
      <w:jc w:val="center"/>
      <w:outlineLvl w:val="0"/>
    </w:pPr>
    <w:rPr>
      <w:rFonts w:ascii="黑体" w:eastAsia="黑体" w:hAnsi="Times New Roman"/>
      <w:sz w:val="21"/>
    </w:rPr>
  </w:style>
  <w:style w:type="character" w:customStyle="1" w:styleId="afffc">
    <w:name w:val="正文文本 字符"/>
    <w:link w:val="afffb"/>
    <w:rPr>
      <w:kern w:val="2"/>
      <w:sz w:val="21"/>
      <w:szCs w:val="21"/>
    </w:rPr>
  </w:style>
  <w:style w:type="paragraph" w:customStyle="1" w:styleId="affffff8">
    <w:name w:val="标准文件_附录章标题"/>
    <w:next w:val="afffff6"/>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pPr>
      <w:ind w:leftChars="200" w:left="488" w:hangingChars="290" w:hanging="289"/>
    </w:pPr>
  </w:style>
  <w:style w:type="paragraph" w:customStyle="1" w:styleId="a6">
    <w:name w:val="标准文件_前言、引言标题"/>
    <w:next w:val="afff6"/>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a">
    <w:name w:val="标准文件_目次、标准名称标题"/>
    <w:basedOn w:val="a6"/>
    <w:next w:val="afffff6"/>
    <w:pPr>
      <w:spacing w:line="460" w:lineRule="exact"/>
      <w:ind w:left="0" w:firstLine="0"/>
    </w:pPr>
  </w:style>
  <w:style w:type="paragraph" w:customStyle="1" w:styleId="affffffb">
    <w:name w:val="标准文件_目录标题"/>
    <w:basedOn w:val="afff6"/>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d">
    <w:name w:val="标准文件_破折号列项（二级）"/>
    <w:basedOn w:val="af1"/>
    <w:pPr>
      <w:numPr>
        <w:numId w:val="10"/>
      </w:numPr>
    </w:pPr>
  </w:style>
  <w:style w:type="paragraph" w:customStyle="1" w:styleId="afff0">
    <w:name w:val="标准文件_三级条标题"/>
    <w:basedOn w:val="afff"/>
    <w:next w:val="afffff6"/>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c">
    <w:name w:val="标准文件_示例后续"/>
    <w:basedOn w:val="afff6"/>
    <w:pPr>
      <w:adjustRightInd/>
      <w:spacing w:line="240" w:lineRule="auto"/>
      <w:ind w:firstLineChars="200" w:firstLine="200"/>
    </w:pPr>
    <w:rPr>
      <w:sz w:val="18"/>
      <w:szCs w:val="24"/>
    </w:rPr>
  </w:style>
  <w:style w:type="paragraph" w:customStyle="1" w:styleId="affa">
    <w:name w:val="标准文件_数字编号列项"/>
    <w:pPr>
      <w:numPr>
        <w:numId w:val="11"/>
      </w:numPr>
      <w:jc w:val="both"/>
    </w:pPr>
    <w:rPr>
      <w:rFonts w:ascii="宋体" w:hAnsi="宋体"/>
      <w:sz w:val="21"/>
    </w:rPr>
  </w:style>
  <w:style w:type="paragraph" w:customStyle="1" w:styleId="afff1">
    <w:name w:val="标准文件_四级条标题"/>
    <w:next w:val="afffff6"/>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4">
    <w:name w:val="脚注文本 字符"/>
    <w:link w:val="affff3"/>
    <w:semiHidden/>
    <w:rPr>
      <w:rFonts w:ascii="宋体"/>
      <w:kern w:val="2"/>
      <w:sz w:val="18"/>
      <w:szCs w:val="18"/>
    </w:rPr>
  </w:style>
  <w:style w:type="paragraph" w:customStyle="1" w:styleId="affffffd">
    <w:name w:val="标准文件_条文脚注"/>
    <w:basedOn w:val="affff3"/>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6"/>
    <w:pPr>
      <w:numPr>
        <w:numId w:val="12"/>
      </w:numPr>
      <w:spacing w:line="240" w:lineRule="auto"/>
      <w:jc w:val="left"/>
    </w:pPr>
    <w:rPr>
      <w:rFonts w:ascii="宋体" w:hAnsi="宋体"/>
      <w:sz w:val="18"/>
    </w:rPr>
  </w:style>
  <w:style w:type="character" w:customStyle="1" w:styleId="affffffe">
    <w:name w:val="标准文件_图表脚注内容"/>
    <w:rPr>
      <w:rFonts w:ascii="宋体" w:eastAsia="宋体" w:hAnsi="宋体" w:cs="Times New Roman"/>
      <w:spacing w:val="0"/>
      <w:sz w:val="18"/>
      <w:vertAlign w:val="superscript"/>
    </w:rPr>
  </w:style>
  <w:style w:type="paragraph" w:customStyle="1" w:styleId="afff2">
    <w:name w:val="标准文件_五级条标题"/>
    <w:next w:val="afffff6"/>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f6"/>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f6"/>
    <w:pPr>
      <w:numPr>
        <w:ilvl w:val="2"/>
      </w:numPr>
      <w:spacing w:beforeLines="50" w:before="50" w:afterLines="50" w:after="50"/>
      <w:outlineLvl w:val="1"/>
    </w:pPr>
  </w:style>
  <w:style w:type="paragraph" w:customStyle="1" w:styleId="afffffff">
    <w:name w:val="标准文件_一致程度"/>
    <w:basedOn w:val="afff6"/>
    <w:pPr>
      <w:spacing w:line="440" w:lineRule="exact"/>
      <w:jc w:val="center"/>
    </w:pPr>
    <w:rPr>
      <w:sz w:val="28"/>
    </w:rPr>
  </w:style>
  <w:style w:type="paragraph" w:customStyle="1" w:styleId="afffffff0">
    <w:name w:val="标准文件_引言标题"/>
    <w:next w:val="afff6"/>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pPr>
      <w:widowControl/>
      <w:adjustRightInd/>
      <w:snapToGrid/>
      <w:spacing w:line="240" w:lineRule="auto"/>
      <w:ind w:left="79" w:hangingChars="80" w:hanging="79"/>
    </w:pPr>
    <w:rPr>
      <w:rFonts w:ascii="宋体" w:hAnsi="宋体"/>
    </w:rPr>
  </w:style>
  <w:style w:type="paragraph" w:customStyle="1" w:styleId="af7">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6"/>
    <w:next w:val="afffff6"/>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6"/>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2">
    <w:name w:val="标准文件_正文公式"/>
    <w:basedOn w:val="afff6"/>
    <w:next w:val="afffff5"/>
    <w:pPr>
      <w:tabs>
        <w:tab w:val="center" w:pos="4678"/>
        <w:tab w:val="right" w:leader="middleDot" w:pos="9356"/>
      </w:tabs>
      <w:spacing w:line="240" w:lineRule="auto"/>
    </w:pPr>
    <w:rPr>
      <w:rFonts w:ascii="宋体" w:hAnsi="宋体"/>
    </w:rPr>
  </w:style>
  <w:style w:type="paragraph" w:customStyle="1" w:styleId="afe">
    <w:name w:val="标准文件_正文图标题"/>
    <w:next w:val="afffff6"/>
    <w:pPr>
      <w:numPr>
        <w:numId w:val="17"/>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f6"/>
    <w:pPr>
      <w:numPr>
        <w:numId w:val="18"/>
      </w:numPr>
      <w:jc w:val="center"/>
    </w:pPr>
    <w:rPr>
      <w:rFonts w:ascii="黑体" w:eastAsia="黑体" w:hAnsi="Times New Roman"/>
      <w:sz w:val="21"/>
    </w:rPr>
  </w:style>
  <w:style w:type="paragraph" w:customStyle="1" w:styleId="afc">
    <w:name w:val="标准文件_正文英文图标题"/>
    <w:next w:val="afffff6"/>
    <w:pPr>
      <w:numPr>
        <w:numId w:val="19"/>
      </w:numPr>
      <w:jc w:val="center"/>
    </w:pPr>
    <w:rPr>
      <w:rFonts w:ascii="黑体" w:eastAsia="黑体" w:hAnsi="Times New Roman"/>
      <w:sz w:val="21"/>
    </w:rPr>
  </w:style>
  <w:style w:type="paragraph" w:customStyle="1" w:styleId="af8">
    <w:name w:val="标准文件_编号列项（三级）"/>
    <w:pPr>
      <w:numPr>
        <w:ilvl w:val="2"/>
        <w:numId w:val="13"/>
      </w:numPr>
    </w:pPr>
    <w:rPr>
      <w:rFonts w:ascii="宋体" w:hAnsi="Times New Roman"/>
      <w:sz w:val="21"/>
    </w:rPr>
  </w:style>
  <w:style w:type="paragraph" w:customStyle="1" w:styleId="a1">
    <w:name w:val="二级无标题条"/>
    <w:basedOn w:val="afff6"/>
    <w:pPr>
      <w:numPr>
        <w:ilvl w:val="3"/>
        <w:numId w:val="20"/>
      </w:numPr>
      <w:adjustRightInd/>
      <w:spacing w:line="240" w:lineRule="auto"/>
    </w:pPr>
    <w:rPr>
      <w:rFonts w:ascii="宋体" w:hAnsi="宋体"/>
      <w:szCs w:val="24"/>
    </w:rPr>
  </w:style>
  <w:style w:type="paragraph" w:customStyle="1" w:styleId="afffffff3">
    <w:name w:val="发布部门"/>
    <w:next w:val="afffff6"/>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6"/>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pPr>
      <w:spacing w:before="180" w:line="180" w:lineRule="exact"/>
      <w:jc w:val="center"/>
    </w:pPr>
    <w:rPr>
      <w:rFonts w:ascii="宋体" w:hAnsi="Times New Roman"/>
      <w:sz w:val="21"/>
    </w:rPr>
  </w:style>
  <w:style w:type="paragraph" w:customStyle="1" w:styleId="afffffff8">
    <w:name w:val="封面标准文稿类别"/>
    <w:pPr>
      <w:spacing w:before="440" w:line="400" w:lineRule="exact"/>
      <w:jc w:val="center"/>
    </w:pPr>
    <w:rPr>
      <w:rFonts w:ascii="宋体" w:hAnsi="Times New Roman"/>
      <w:sz w:val="24"/>
    </w:rPr>
  </w:style>
  <w:style w:type="paragraph" w:customStyle="1" w:styleId="afffffff9">
    <w:name w:val="封面标准英文名称"/>
    <w:pPr>
      <w:widowControl w:val="0"/>
      <w:spacing w:line="360" w:lineRule="exact"/>
      <w:jc w:val="center"/>
    </w:pPr>
    <w:rPr>
      <w:rFonts w:ascii="Times New Roman" w:hAnsi="Times New Roman"/>
      <w:sz w:val="28"/>
    </w:rPr>
  </w:style>
  <w:style w:type="paragraph" w:customStyle="1" w:styleId="afffffffa">
    <w:name w:val="封面一致性程度标识"/>
    <w:pPr>
      <w:spacing w:before="440" w:line="440" w:lineRule="exact"/>
      <w:jc w:val="center"/>
    </w:pPr>
    <w:rPr>
      <w:rFonts w:ascii="Times New Roman" w:hAnsi="Times New Roman"/>
      <w:sz w:val="28"/>
    </w:rPr>
  </w:style>
  <w:style w:type="paragraph" w:customStyle="1" w:styleId="afffffffb">
    <w:name w:val="封面正文"/>
    <w:pPr>
      <w:jc w:val="both"/>
    </w:pPr>
    <w:rPr>
      <w:rFonts w:ascii="Times New Roman" w:hAnsi="Times New Roman"/>
    </w:rPr>
  </w:style>
  <w:style w:type="paragraph" w:customStyle="1" w:styleId="afffffffc">
    <w:name w:val="附录二级无标题条"/>
    <w:basedOn w:val="afff6"/>
    <w:next w:val="afffff6"/>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pPr>
      <w:outlineLvl w:val="4"/>
    </w:pPr>
  </w:style>
  <w:style w:type="paragraph" w:customStyle="1" w:styleId="afffffffe">
    <w:name w:val="附录四级无标题条"/>
    <w:basedOn w:val="afffffffd"/>
    <w:next w:val="afffff6"/>
    <w:pPr>
      <w:outlineLvl w:val="5"/>
    </w:pPr>
  </w:style>
  <w:style w:type="paragraph" w:customStyle="1" w:styleId="affffffff">
    <w:name w:val="附录图"/>
    <w:next w:val="afffff6"/>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pPr>
      <w:numPr>
        <w:numId w:val="21"/>
      </w:numPr>
    </w:pPr>
    <w:rPr>
      <w:rFonts w:ascii="宋体" w:hAnsi="Times New Roman"/>
      <w:sz w:val="21"/>
    </w:rPr>
  </w:style>
  <w:style w:type="paragraph" w:customStyle="1" w:styleId="affffffff0">
    <w:name w:val="附录五级无标题条"/>
    <w:basedOn w:val="afffffffe"/>
    <w:next w:val="afffff6"/>
    <w:pPr>
      <w:outlineLvl w:val="6"/>
    </w:pPr>
  </w:style>
  <w:style w:type="paragraph" w:customStyle="1" w:styleId="affffffff1">
    <w:name w:val="附录性质"/>
    <w:basedOn w:val="afff6"/>
    <w:pPr>
      <w:widowControl/>
      <w:adjustRightInd/>
      <w:jc w:val="center"/>
    </w:pPr>
    <w:rPr>
      <w:rFonts w:ascii="黑体" w:eastAsia="黑体"/>
    </w:rPr>
  </w:style>
  <w:style w:type="paragraph" w:customStyle="1" w:styleId="affffffff2">
    <w:name w:val="附录一级无标题条"/>
    <w:basedOn w:val="affffff8"/>
    <w:next w:val="afffff6"/>
    <w:pPr>
      <w:autoSpaceDN w:val="0"/>
      <w:outlineLvl w:val="2"/>
    </w:pPr>
    <w:rPr>
      <w:rFonts w:ascii="宋体" w:eastAsia="宋体" w:hAnsi="宋体"/>
    </w:rPr>
  </w:style>
  <w:style w:type="character" w:customStyle="1" w:styleId="affffffff3">
    <w:name w:val="个人答复风格"/>
    <w:rPr>
      <w:rFonts w:ascii="Arial" w:eastAsia="宋体" w:hAnsi="Arial" w:cs="Arial"/>
      <w:color w:val="auto"/>
      <w:spacing w:val="0"/>
      <w:sz w:val="20"/>
    </w:rPr>
  </w:style>
  <w:style w:type="character" w:customStyle="1" w:styleId="affffffff4">
    <w:name w:val="个人撰写风格"/>
    <w:rPr>
      <w:rFonts w:ascii="Arial" w:eastAsia="宋体" w:hAnsi="Arial" w:cs="Arial"/>
      <w:color w:val="auto"/>
      <w:spacing w:val="0"/>
      <w:sz w:val="20"/>
    </w:rPr>
  </w:style>
  <w:style w:type="paragraph" w:customStyle="1" w:styleId="affffffff5">
    <w:name w:val="脚注后续"/>
    <w:pPr>
      <w:ind w:leftChars="350" w:left="350"/>
      <w:jc w:val="both"/>
    </w:pPr>
    <w:rPr>
      <w:rFonts w:ascii="宋体" w:hAnsi="Times New Roman"/>
      <w:sz w:val="18"/>
    </w:rPr>
  </w:style>
  <w:style w:type="paragraph" w:customStyle="1" w:styleId="afff5">
    <w:name w:val="列项——"/>
    <w:pPr>
      <w:widowControl w:val="0"/>
      <w:numPr>
        <w:numId w:val="22"/>
      </w:numPr>
      <w:jc w:val="both"/>
    </w:pPr>
    <w:rPr>
      <w:rFonts w:ascii="宋体" w:hAnsi="宋体"/>
      <w:sz w:val="21"/>
    </w:rPr>
  </w:style>
  <w:style w:type="paragraph" w:customStyle="1" w:styleId="affffffff6">
    <w:name w:val="列项·"/>
    <w:basedOn w:val="afffff6"/>
    <w:pPr>
      <w:tabs>
        <w:tab w:val="left" w:pos="840"/>
      </w:tabs>
    </w:pPr>
  </w:style>
  <w:style w:type="paragraph" w:customStyle="1" w:styleId="affffffff7">
    <w:name w:val="目次、索引正文"/>
    <w:pPr>
      <w:spacing w:line="320" w:lineRule="exact"/>
      <w:jc w:val="both"/>
    </w:pPr>
    <w:rPr>
      <w:rFonts w:ascii="宋体" w:hAnsi="Times New Roman"/>
      <w:sz w:val="21"/>
    </w:rPr>
  </w:style>
  <w:style w:type="paragraph" w:customStyle="1" w:styleId="210">
    <w:name w:val="目录 21"/>
    <w:basedOn w:val="afff6"/>
    <w:next w:val="afff6"/>
    <w:autoRedefine/>
    <w:semiHidden/>
    <w:pPr>
      <w:adjustRightInd/>
      <w:spacing w:line="240" w:lineRule="auto"/>
      <w:jc w:val="left"/>
    </w:pPr>
    <w:rPr>
      <w:bCs/>
      <w:iCs/>
    </w:rPr>
  </w:style>
  <w:style w:type="paragraph" w:customStyle="1" w:styleId="310">
    <w:name w:val="目录 31"/>
    <w:basedOn w:val="afff6"/>
    <w:next w:val="afff6"/>
    <w:autoRedefine/>
    <w:semiHidden/>
    <w:pPr>
      <w:spacing w:line="240" w:lineRule="auto"/>
    </w:pPr>
    <w:rPr>
      <w:rFonts w:ascii="宋体" w:hAnsi="宋体"/>
      <w:iCs/>
    </w:rPr>
  </w:style>
  <w:style w:type="paragraph" w:customStyle="1" w:styleId="410">
    <w:name w:val="目录 41"/>
    <w:basedOn w:val="afff6"/>
    <w:next w:val="afff6"/>
    <w:autoRedefine/>
    <w:semiHidden/>
    <w:pPr>
      <w:adjustRightInd/>
      <w:spacing w:line="240" w:lineRule="auto"/>
      <w:jc w:val="left"/>
    </w:pPr>
  </w:style>
  <w:style w:type="paragraph" w:customStyle="1" w:styleId="510">
    <w:name w:val="目录 51"/>
    <w:basedOn w:val="afff6"/>
    <w:next w:val="afff6"/>
    <w:autoRedefine/>
    <w:semiHidden/>
    <w:pPr>
      <w:spacing w:line="240" w:lineRule="auto"/>
    </w:pPr>
    <w:rPr>
      <w:rFonts w:ascii="宋体" w:hAnsi="宋体"/>
    </w:rPr>
  </w:style>
  <w:style w:type="paragraph" w:customStyle="1" w:styleId="610">
    <w:name w:val="目录 61"/>
    <w:basedOn w:val="afff6"/>
    <w:next w:val="afff6"/>
    <w:autoRedefine/>
    <w:semiHidden/>
    <w:pPr>
      <w:adjustRightInd/>
      <w:spacing w:line="240" w:lineRule="auto"/>
      <w:jc w:val="left"/>
    </w:pPr>
  </w:style>
  <w:style w:type="paragraph" w:customStyle="1" w:styleId="710">
    <w:name w:val="目录 71"/>
    <w:basedOn w:val="610"/>
    <w:autoRedefine/>
    <w:semiHidden/>
    <w:pPr>
      <w:ind w:left="1260"/>
    </w:pPr>
  </w:style>
  <w:style w:type="paragraph" w:customStyle="1" w:styleId="81">
    <w:name w:val="目录 81"/>
    <w:basedOn w:val="710"/>
    <w:autoRedefine/>
    <w:semiHidden/>
    <w:pPr>
      <w:ind w:left="1470"/>
    </w:pPr>
  </w:style>
  <w:style w:type="paragraph" w:customStyle="1" w:styleId="91">
    <w:name w:val="目录 91"/>
    <w:basedOn w:val="81"/>
    <w:autoRedefine/>
    <w:semiHidden/>
    <w:pPr>
      <w:ind w:left="1680"/>
    </w:pPr>
  </w:style>
  <w:style w:type="paragraph" w:customStyle="1" w:styleId="affffffff8">
    <w:name w:val="其他标准称谓"/>
    <w:pPr>
      <w:spacing w:line="0" w:lineRule="atLeast"/>
      <w:jc w:val="distribute"/>
    </w:pPr>
    <w:rPr>
      <w:rFonts w:ascii="黑体" w:eastAsia="黑体" w:hAnsi="宋体"/>
      <w:sz w:val="52"/>
    </w:rPr>
  </w:style>
  <w:style w:type="paragraph" w:customStyle="1" w:styleId="affffffff9">
    <w:name w:val="其他发布部门"/>
    <w:basedOn w:val="afffffff3"/>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pPr>
      <w:numPr>
        <w:ilvl w:val="4"/>
        <w:numId w:val="20"/>
      </w:numPr>
      <w:adjustRightInd/>
      <w:spacing w:line="240" w:lineRule="auto"/>
    </w:pPr>
    <w:rPr>
      <w:rFonts w:ascii="宋体" w:hAnsi="宋体"/>
      <w:szCs w:val="24"/>
    </w:rPr>
  </w:style>
  <w:style w:type="paragraph" w:customStyle="1" w:styleId="affffffffa">
    <w:name w:val="实施日期"/>
    <w:basedOn w:val="afffffff4"/>
    <w:pPr>
      <w:framePr w:hSpace="0" w:wrap="around" w:xAlign="right"/>
      <w:jc w:val="right"/>
    </w:pPr>
  </w:style>
  <w:style w:type="paragraph" w:customStyle="1" w:styleId="a3">
    <w:name w:val="四级无标题条"/>
    <w:basedOn w:val="afff6"/>
    <w:pPr>
      <w:numPr>
        <w:ilvl w:val="5"/>
        <w:numId w:val="20"/>
      </w:numPr>
      <w:adjustRightInd/>
      <w:spacing w:line="240" w:lineRule="auto"/>
    </w:pPr>
    <w:rPr>
      <w:rFonts w:ascii="宋体" w:hAnsi="宋体"/>
      <w:szCs w:val="24"/>
    </w:rPr>
  </w:style>
  <w:style w:type="paragraph" w:customStyle="1" w:styleId="affffffffb">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pPr>
      <w:jc w:val="both"/>
    </w:pPr>
    <w:rPr>
      <w:rFonts w:ascii="宋体" w:hAnsi="宋体"/>
      <w:sz w:val="21"/>
    </w:rPr>
  </w:style>
  <w:style w:type="paragraph" w:customStyle="1" w:styleId="a4">
    <w:name w:val="五级无标题条"/>
    <w:basedOn w:val="afff6"/>
    <w:pPr>
      <w:numPr>
        <w:ilvl w:val="6"/>
        <w:numId w:val="20"/>
      </w:numPr>
      <w:adjustRightInd/>
    </w:pPr>
    <w:rPr>
      <w:szCs w:val="24"/>
    </w:rPr>
  </w:style>
  <w:style w:type="paragraph" w:customStyle="1" w:styleId="a0">
    <w:name w:val="一级无标题条"/>
    <w:basedOn w:val="afff6"/>
    <w:pPr>
      <w:numPr>
        <w:ilvl w:val="2"/>
        <w:numId w:val="20"/>
      </w:numPr>
      <w:adjustRightInd/>
      <w:spacing w:before="10" w:after="10" w:line="240" w:lineRule="auto"/>
    </w:pPr>
    <w:rPr>
      <w:rFonts w:ascii="宋体" w:hAnsi="宋体"/>
      <w:szCs w:val="24"/>
    </w:rPr>
  </w:style>
  <w:style w:type="paragraph" w:customStyle="1" w:styleId="affffffffd">
    <w:name w:val="注:后续"/>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pPr>
      <w:ind w:leftChars="0" w:left="1406" w:firstLineChars="0" w:hanging="499"/>
    </w:pPr>
  </w:style>
  <w:style w:type="paragraph" w:customStyle="1" w:styleId="afffffffff">
    <w:name w:val="标准文件_一级无标题"/>
    <w:basedOn w:val="affe"/>
    <w:qFormat/>
    <w:pPr>
      <w:spacing w:beforeLines="0" w:before="0" w:afterLines="0" w:after="0"/>
      <w:outlineLvl w:val="9"/>
    </w:pPr>
    <w:rPr>
      <w:rFonts w:ascii="宋体" w:eastAsia="宋体"/>
    </w:rPr>
  </w:style>
  <w:style w:type="paragraph" w:customStyle="1" w:styleId="afffffffff0">
    <w:name w:val="标准文件_五级无标题"/>
    <w:basedOn w:val="afff2"/>
    <w:qFormat/>
    <w:pPr>
      <w:spacing w:beforeLines="0" w:before="0" w:afterLines="0" w:after="0"/>
      <w:outlineLvl w:val="9"/>
    </w:pPr>
    <w:rPr>
      <w:rFonts w:ascii="宋体" w:eastAsia="宋体"/>
    </w:rPr>
  </w:style>
  <w:style w:type="paragraph" w:customStyle="1" w:styleId="afffffffff1">
    <w:name w:val="标准文件_三级无标题"/>
    <w:basedOn w:val="afff0"/>
    <w:qFormat/>
    <w:pPr>
      <w:spacing w:beforeLines="0" w:before="0" w:afterLines="0" w:after="0"/>
      <w:outlineLvl w:val="9"/>
    </w:pPr>
    <w:rPr>
      <w:rFonts w:ascii="宋体" w:eastAsia="宋体"/>
    </w:rPr>
  </w:style>
  <w:style w:type="paragraph" w:customStyle="1" w:styleId="afffffffff2">
    <w:name w:val="标准文件_二级无标题"/>
    <w:basedOn w:val="afff"/>
    <w:qFormat/>
    <w:pPr>
      <w:spacing w:beforeLines="0" w:before="0" w:afterLines="0" w:after="0"/>
      <w:outlineLvl w:val="9"/>
    </w:pPr>
    <w:rPr>
      <w:rFonts w:ascii="宋体" w:eastAsia="宋体"/>
    </w:rPr>
  </w:style>
  <w:style w:type="paragraph" w:customStyle="1" w:styleId="afffffffff3">
    <w:name w:val="标准_四级无标题"/>
    <w:basedOn w:val="afff1"/>
    <w:next w:val="afffff6"/>
    <w:qFormat/>
    <w:rPr>
      <w:rFonts w:eastAsia="宋体"/>
    </w:rPr>
  </w:style>
  <w:style w:type="paragraph" w:customStyle="1" w:styleId="afffffffff4">
    <w:name w:val="标准文件_四级无标题"/>
    <w:basedOn w:val="afff1"/>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6"/>
    <w:pPr>
      <w:numPr>
        <w:numId w:val="23"/>
      </w:numPr>
      <w:ind w:firstLineChars="0" w:firstLine="0"/>
    </w:pPr>
    <w:rPr>
      <w:rFonts w:ascii="Times New Roman" w:cs="Arial"/>
      <w:szCs w:val="28"/>
    </w:rPr>
  </w:style>
  <w:style w:type="paragraph" w:customStyle="1" w:styleId="ae">
    <w:name w:val="标准文件_小写罗马数字编号列项"/>
    <w:basedOn w:val="afffff6"/>
    <w:pPr>
      <w:numPr>
        <w:numId w:val="24"/>
      </w:numPr>
      <w:ind w:firstLineChars="0" w:firstLine="0"/>
    </w:pPr>
    <w:rPr>
      <w:rFonts w:cs="Arial"/>
      <w:szCs w:val="28"/>
    </w:rPr>
  </w:style>
  <w:style w:type="paragraph" w:customStyle="1" w:styleId="afffffffff5">
    <w:name w:val="标准文件_附录标题"/>
    <w:basedOn w:val="aff4"/>
    <w:qFormat/>
    <w:pPr>
      <w:numPr>
        <w:numId w:val="0"/>
      </w:numPr>
      <w:spacing w:after="280"/>
      <w:outlineLvl w:val="9"/>
    </w:pPr>
  </w:style>
  <w:style w:type="paragraph" w:customStyle="1" w:styleId="afffffffff6">
    <w:name w:val="标准文件_二级项"/>
    <w:rPr>
      <w:rFonts w:ascii="宋体" w:hAnsi="Times New Roman"/>
      <w:sz w:val="21"/>
    </w:rPr>
  </w:style>
  <w:style w:type="paragraph" w:customStyle="1" w:styleId="af4">
    <w:name w:val="标准文件_三级项"/>
    <w:basedOn w:val="afff6"/>
    <w:pPr>
      <w:numPr>
        <w:ilvl w:val="2"/>
        <w:numId w:val="21"/>
      </w:numPr>
      <w:spacing w:line="-300" w:lineRule="auto"/>
    </w:pPr>
    <w:rPr>
      <w:rFonts w:ascii="Times New Roman" w:hAnsi="Times New Roman"/>
    </w:rPr>
  </w:style>
  <w:style w:type="paragraph" w:customStyle="1" w:styleId="affb">
    <w:name w:val="图表脚注说明"/>
    <w:basedOn w:val="afff6"/>
    <w:next w:val="afffff6"/>
    <w:pPr>
      <w:numPr>
        <w:numId w:val="25"/>
      </w:numPr>
      <w:adjustRightInd/>
      <w:spacing w:line="240" w:lineRule="auto"/>
    </w:pPr>
    <w:rPr>
      <w:rFonts w:ascii="宋体" w:hAnsi="Times New Roman"/>
      <w:sz w:val="18"/>
      <w:szCs w:val="18"/>
    </w:rPr>
  </w:style>
  <w:style w:type="paragraph" w:customStyle="1" w:styleId="af6">
    <w:name w:val="标准文件_字母编号列项（一级）"/>
    <w:pPr>
      <w:numPr>
        <w:numId w:val="13"/>
      </w:numPr>
      <w:jc w:val="both"/>
    </w:pPr>
    <w:rPr>
      <w:rFonts w:ascii="宋体" w:hAnsi="Times New Roman"/>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3">
    <w:name w:val="标准文件_注："/>
    <w:next w:val="afffff6"/>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pPr>
      <w:widowControl w:val="0"/>
      <w:numPr>
        <w:numId w:val="28"/>
      </w:numPr>
      <w:jc w:val="both"/>
    </w:pPr>
    <w:rPr>
      <w:rFonts w:ascii="宋体" w:hAnsi="Times New Roman"/>
      <w:sz w:val="18"/>
      <w:szCs w:val="18"/>
    </w:rPr>
  </w:style>
  <w:style w:type="paragraph" w:customStyle="1" w:styleId="afffffffffb">
    <w:name w:val="标准文件_示例内容"/>
    <w:basedOn w:val="afffff6"/>
    <w:qFormat/>
    <w:pPr>
      <w:ind w:firstLine="420"/>
    </w:pPr>
    <w:rPr>
      <w:sz w:val="18"/>
    </w:rPr>
  </w:style>
  <w:style w:type="paragraph" w:customStyle="1" w:styleId="afb">
    <w:name w:val="标准文件_示例×："/>
    <w:basedOn w:val="afff6"/>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7"/>
    <w:uiPriority w:val="99"/>
    <w:semiHidden/>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7"/>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pPr>
      <w:framePr w:w="3997" w:h="471" w:hRule="exact" w:hSpace="0" w:vSpace="181" w:wrap="around" w:vAnchor="page" w:hAnchor="page" w:x="1419" w:y="14097"/>
    </w:pPr>
  </w:style>
  <w:style w:type="paragraph" w:customStyle="1" w:styleId="affffffffff2">
    <w:name w:val="其他实施日期"/>
    <w:basedOn w:val="affffffffa"/>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6"/>
    <w:pPr>
      <w:spacing w:beforeLines="0" w:before="0" w:afterLines="0" w:after="0" w:line="276" w:lineRule="auto"/>
      <w:outlineLvl w:val="9"/>
    </w:pPr>
    <w:rPr>
      <w:rFonts w:ascii="宋体" w:eastAsia="宋体"/>
    </w:rPr>
  </w:style>
  <w:style w:type="paragraph" w:customStyle="1" w:styleId="affffffffffb">
    <w:name w:val="标准文件_附录三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8"/>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9"/>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a">
    <w:name w:val="发布"/>
    <w:basedOn w:val="afff7"/>
    <w:rPr>
      <w:rFonts w:ascii="黑体" w:eastAsia="黑体"/>
      <w:spacing w:val="85"/>
      <w:w w:val="100"/>
      <w:position w:val="3"/>
      <w:sz w:val="28"/>
      <w:szCs w:val="28"/>
    </w:rPr>
  </w:style>
  <w:style w:type="paragraph" w:customStyle="1" w:styleId="afffffffffffb">
    <w:name w:val="段"/>
    <w:link w:val="Char0"/>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b"/>
    <w:rPr>
      <w:rFonts w:ascii="宋体" w:hAnsi="Times New Roman"/>
      <w:sz w:val="21"/>
    </w:rPr>
  </w:style>
  <w:style w:type="paragraph" w:customStyle="1" w:styleId="CharCharCharCharChar">
    <w:name w:val="Char Char Char Char Char"/>
    <w:basedOn w:val="afff6"/>
    <w:semiHidden/>
    <w:pPr>
      <w:adjustRightInd/>
      <w:spacing w:line="360" w:lineRule="auto"/>
      <w:ind w:firstLineChars="200" w:firstLine="200"/>
    </w:pPr>
    <w:rPr>
      <w:rFonts w:ascii="宋体" w:hAnsi="宋体" w:cs="宋体"/>
      <w:sz w:val="24"/>
      <w:szCs w:val="24"/>
    </w:rPr>
  </w:style>
  <w:style w:type="paragraph" w:customStyle="1" w:styleId="af2">
    <w:name w:val="一级条标题"/>
    <w:next w:val="afffffffffffb"/>
    <w:pPr>
      <w:numPr>
        <w:ilvl w:val="1"/>
        <w:numId w:val="32"/>
      </w:numPr>
      <w:spacing w:beforeLines="50" w:before="156" w:afterLines="50" w:after="156"/>
      <w:outlineLvl w:val="2"/>
    </w:pPr>
    <w:rPr>
      <w:rFonts w:ascii="黑体" w:eastAsia="黑体" w:hAnsi="Times New Roman"/>
      <w:sz w:val="21"/>
      <w:szCs w:val="21"/>
    </w:rPr>
  </w:style>
  <w:style w:type="paragraph" w:customStyle="1" w:styleId="afffffffffffc">
    <w:name w:val="正文公式编号制表符"/>
    <w:basedOn w:val="afffffffffffb"/>
    <w:next w:val="afffffffffffb"/>
    <w:qFormat/>
    <w:pPr>
      <w:ind w:firstLineChars="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520B5FCA914ABFB65E598995DCB78C"/>
        <w:category>
          <w:name w:val="常规"/>
          <w:gallery w:val="placeholder"/>
        </w:category>
        <w:types>
          <w:type w:val="bbPlcHdr"/>
        </w:types>
        <w:behaviors>
          <w:behavior w:val="content"/>
        </w:behaviors>
        <w:guid w:val="{C7D13D22-4040-4AFA-9092-ED003E66F999}"/>
      </w:docPartPr>
      <w:docPartBody>
        <w:p w:rsidR="00E07735" w:rsidRDefault="00170F4B">
          <w:pPr>
            <w:pStyle w:val="5A520B5FCA914ABFB65E598995DCB78C"/>
          </w:pPr>
          <w:r>
            <w:rPr>
              <w:rStyle w:val="a3"/>
              <w:rFonts w:hint="eastAsia"/>
            </w:rPr>
            <w:t>单击或点击此处输入文字。</w:t>
          </w:r>
        </w:p>
      </w:docPartBody>
    </w:docPart>
    <w:docPart>
      <w:docPartPr>
        <w:name w:val="8ED50D37CD5E460097BFEB43274A7CDE"/>
        <w:category>
          <w:name w:val="常规"/>
          <w:gallery w:val="placeholder"/>
        </w:category>
        <w:types>
          <w:type w:val="bbPlcHdr"/>
        </w:types>
        <w:behaviors>
          <w:behavior w:val="content"/>
        </w:behaviors>
        <w:guid w:val="{6B9CB812-DA5F-422E-BCD7-CA82BA2C2FB7}"/>
      </w:docPartPr>
      <w:docPartBody>
        <w:p w:rsidR="00E07735" w:rsidRDefault="00170F4B">
          <w:pPr>
            <w:pStyle w:val="8ED50D37CD5E460097BFEB43274A7CDE"/>
          </w:pPr>
          <w:r>
            <w:rPr>
              <w:rStyle w:val="a3"/>
              <w:rFonts w:hint="eastAsia"/>
            </w:rPr>
            <w:t>选择一项。</w:t>
          </w:r>
        </w:p>
      </w:docPartBody>
    </w:docPart>
    <w:docPart>
      <w:docPartPr>
        <w:name w:val="48B8A34133394530AE54700168BEE616"/>
        <w:category>
          <w:name w:val="常规"/>
          <w:gallery w:val="placeholder"/>
        </w:category>
        <w:types>
          <w:type w:val="bbPlcHdr"/>
        </w:types>
        <w:behaviors>
          <w:behavior w:val="content"/>
        </w:behaviors>
        <w:guid w:val="{635EC482-C1D3-469D-87F1-F5A5BA0C9454}"/>
      </w:docPartPr>
      <w:docPartBody>
        <w:p w:rsidR="00E07735" w:rsidRDefault="00170F4B">
          <w:pPr>
            <w:pStyle w:val="48B8A34133394530AE54700168BEE61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08B"/>
    <w:rsid w:val="000A7B37"/>
    <w:rsid w:val="00170F4B"/>
    <w:rsid w:val="00592B49"/>
    <w:rsid w:val="006A1EFA"/>
    <w:rsid w:val="00913A06"/>
    <w:rsid w:val="00D622DD"/>
    <w:rsid w:val="00E07735"/>
    <w:rsid w:val="00ED60A6"/>
    <w:rsid w:val="00FE6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D60A6"/>
    <w:rPr>
      <w:color w:val="808080"/>
    </w:rPr>
  </w:style>
  <w:style w:type="paragraph" w:customStyle="1" w:styleId="5A520B5FCA914ABFB65E598995DCB78C">
    <w:name w:val="5A520B5FCA914ABFB65E598995DCB78C"/>
    <w:pPr>
      <w:widowControl w:val="0"/>
      <w:jc w:val="both"/>
    </w:pPr>
    <w:rPr>
      <w:kern w:val="2"/>
      <w:sz w:val="21"/>
      <w:szCs w:val="22"/>
    </w:rPr>
  </w:style>
  <w:style w:type="paragraph" w:customStyle="1" w:styleId="8ED50D37CD5E460097BFEB43274A7CDE">
    <w:name w:val="8ED50D37CD5E460097BFEB43274A7CDE"/>
    <w:pPr>
      <w:widowControl w:val="0"/>
      <w:jc w:val="both"/>
    </w:pPr>
    <w:rPr>
      <w:kern w:val="2"/>
      <w:sz w:val="21"/>
      <w:szCs w:val="22"/>
    </w:rPr>
  </w:style>
  <w:style w:type="paragraph" w:customStyle="1" w:styleId="48B8A34133394530AE54700168BEE616">
    <w:name w:val="48B8A34133394530AE54700168BEE616"/>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367BD9-A0B3-403C-AB78-B36F17219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121</TotalTime>
  <Pages>7</Pages>
  <Words>520</Words>
  <Characters>2965</Characters>
  <Application>Microsoft Office Word</Application>
  <DocSecurity>0</DocSecurity>
  <Lines>24</Lines>
  <Paragraphs>6</Paragraphs>
  <ScaleCrop>false</ScaleCrop>
  <Company>PCMI</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Hui  Yin</dc:creator>
  <dc:description>&lt;config cover="true" show_menu="true" version="1.0.0" doctype="SDKXY"&gt;_x000d_
&lt;/config&gt;</dc:description>
  <cp:lastModifiedBy>Administrator</cp:lastModifiedBy>
  <cp:revision>45</cp:revision>
  <cp:lastPrinted>2020-08-30T10:00:00Z</cp:lastPrinted>
  <dcterms:created xsi:type="dcterms:W3CDTF">2024-03-07T02:19:00Z</dcterms:created>
  <dcterms:modified xsi:type="dcterms:W3CDTF">2024-10-25T07:08:00Z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2CDF360430CE49E3BD28374645D5B401_12</vt:lpwstr>
  </property>
</Properties>
</file>